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99F82" w14:textId="7B8F71AE" w:rsidR="00F65C79" w:rsidRPr="00F65C79" w:rsidRDefault="00683217" w:rsidP="00F65C79">
      <w:pPr>
        <w:spacing w:after="0" w:line="240" w:lineRule="auto"/>
        <w:rPr>
          <w:rFonts w:eastAsia="Times New Roman"/>
          <w:sz w:val="22"/>
          <w:szCs w:val="22"/>
        </w:rPr>
      </w:pPr>
      <w:r>
        <w:rPr>
          <w:noProof/>
        </w:rPr>
        <w:drawing>
          <wp:inline distT="0" distB="0" distL="0" distR="0" wp14:anchorId="5B257F44" wp14:editId="48903183">
            <wp:extent cx="1745295" cy="866775"/>
            <wp:effectExtent l="0" t="0" r="7620" b="0"/>
            <wp:docPr id="5958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739" name=""/>
                    <pic:cNvPicPr/>
                  </pic:nvPicPr>
                  <pic:blipFill rotWithShape="1">
                    <a:blip r:embed="rId10"/>
                    <a:srcRect t="10579" b="15374"/>
                    <a:stretch>
                      <a:fillRect/>
                    </a:stretch>
                  </pic:blipFill>
                  <pic:spPr bwMode="auto">
                    <a:xfrm>
                      <a:off x="0" y="0"/>
                      <a:ext cx="1776988" cy="882515"/>
                    </a:xfrm>
                    <a:prstGeom prst="rect">
                      <a:avLst/>
                    </a:prstGeom>
                    <a:ln>
                      <a:noFill/>
                    </a:ln>
                    <a:extLst>
                      <a:ext uri="{53640926-AAD7-44D8-BBD7-CCE9431645EC}">
                        <a14:shadowObscured xmlns:a14="http://schemas.microsoft.com/office/drawing/2010/main"/>
                      </a:ext>
                    </a:extLst>
                  </pic:spPr>
                </pic:pic>
              </a:graphicData>
            </a:graphic>
          </wp:inline>
        </w:drawing>
      </w:r>
    </w:p>
    <w:p w14:paraId="7F591298" w14:textId="77777777" w:rsidR="00F65C79" w:rsidRPr="00F65C79" w:rsidRDefault="00F65C79" w:rsidP="00DA33C5">
      <w:pPr>
        <w:spacing w:after="0" w:line="240" w:lineRule="auto"/>
        <w:rPr>
          <w:rFonts w:eastAsia="Times New Roman"/>
          <w:sz w:val="22"/>
          <w:szCs w:val="22"/>
        </w:rPr>
      </w:pPr>
    </w:p>
    <w:p w14:paraId="172B3F4B" w14:textId="77777777" w:rsidR="00F65C79" w:rsidRDefault="00F65C79" w:rsidP="00DA33C5">
      <w:pPr>
        <w:spacing w:after="0" w:line="240" w:lineRule="auto"/>
        <w:rPr>
          <w:rFonts w:eastAsia="Times New Roman"/>
          <w:sz w:val="22"/>
          <w:szCs w:val="22"/>
        </w:rPr>
      </w:pPr>
    </w:p>
    <w:p w14:paraId="43CFF60C" w14:textId="77777777" w:rsidR="00514E23" w:rsidRDefault="00514E23" w:rsidP="00DA33C5">
      <w:pPr>
        <w:spacing w:after="0" w:line="240" w:lineRule="auto"/>
        <w:rPr>
          <w:rFonts w:eastAsia="Times New Roman"/>
          <w:sz w:val="22"/>
          <w:szCs w:val="22"/>
        </w:rPr>
      </w:pPr>
    </w:p>
    <w:p w14:paraId="301ED5D8" w14:textId="77777777" w:rsidR="00514E23" w:rsidRPr="00F65C79" w:rsidRDefault="00514E23" w:rsidP="00DA33C5">
      <w:pPr>
        <w:spacing w:after="0" w:line="240" w:lineRule="auto"/>
        <w:rPr>
          <w:rFonts w:eastAsia="Times New Roman"/>
          <w:sz w:val="22"/>
          <w:szCs w:val="22"/>
        </w:rPr>
      </w:pPr>
    </w:p>
    <w:p w14:paraId="7127CD46" w14:textId="6200D562" w:rsidR="00F65C79" w:rsidRPr="00F65C79" w:rsidRDefault="00D52248" w:rsidP="005949FB">
      <w:pPr>
        <w:tabs>
          <w:tab w:val="left" w:pos="360"/>
          <w:tab w:val="left" w:pos="6690"/>
        </w:tabs>
        <w:spacing w:after="0" w:line="240" w:lineRule="auto"/>
        <w:rPr>
          <w:rFonts w:eastAsia="Times New Roman"/>
          <w:sz w:val="24"/>
          <w:szCs w:val="24"/>
        </w:rPr>
      </w:pPr>
      <w:r w:rsidRPr="00D52248">
        <w:rPr>
          <w:rFonts w:eastAsia="Times New Roman"/>
          <w:sz w:val="24"/>
          <w:szCs w:val="24"/>
        </w:rPr>
        <w:t>June 15</w:t>
      </w:r>
      <w:r w:rsidR="00CB1EFD" w:rsidRPr="00D52248">
        <w:rPr>
          <w:rFonts w:eastAsia="Times New Roman"/>
          <w:sz w:val="24"/>
          <w:szCs w:val="24"/>
        </w:rPr>
        <w:t xml:space="preserve">, </w:t>
      </w:r>
      <w:r w:rsidR="00CB1EFD">
        <w:rPr>
          <w:rFonts w:eastAsia="Times New Roman"/>
          <w:sz w:val="24"/>
          <w:szCs w:val="24"/>
        </w:rPr>
        <w:t>202</w:t>
      </w:r>
      <w:r>
        <w:rPr>
          <w:rFonts w:eastAsia="Times New Roman"/>
          <w:sz w:val="24"/>
          <w:szCs w:val="24"/>
        </w:rPr>
        <w:t>6</w:t>
      </w:r>
    </w:p>
    <w:p w14:paraId="1EFAFD01" w14:textId="77777777" w:rsidR="00F65C79" w:rsidRPr="00F65C79" w:rsidRDefault="00F65C79" w:rsidP="00F65C79">
      <w:pPr>
        <w:spacing w:after="0" w:line="240" w:lineRule="auto"/>
        <w:jc w:val="both"/>
        <w:rPr>
          <w:rFonts w:eastAsia="Times New Roman"/>
          <w:sz w:val="24"/>
          <w:szCs w:val="24"/>
        </w:rPr>
      </w:pPr>
    </w:p>
    <w:p w14:paraId="6976AA7B" w14:textId="6C410306" w:rsidR="00AF74CA" w:rsidRPr="00F65C79" w:rsidRDefault="00AF74CA" w:rsidP="00AF74CA">
      <w:pPr>
        <w:tabs>
          <w:tab w:val="left" w:pos="0"/>
        </w:tabs>
        <w:spacing w:after="0" w:line="240" w:lineRule="auto"/>
        <w:jc w:val="both"/>
        <w:rPr>
          <w:rFonts w:eastAsia="Times New Roman"/>
          <w:sz w:val="24"/>
          <w:szCs w:val="24"/>
        </w:rPr>
      </w:pPr>
      <w:bookmarkStart w:id="0" w:name="_DV_M0"/>
      <w:bookmarkStart w:id="1" w:name="_DV_M1"/>
      <w:bookmarkStart w:id="2" w:name="_DV_M2"/>
      <w:bookmarkStart w:id="3" w:name="_DV_M3"/>
      <w:bookmarkStart w:id="4" w:name="_DV_M4"/>
      <w:bookmarkStart w:id="5" w:name="_DV_M5"/>
      <w:bookmarkStart w:id="6" w:name="_DV_M6"/>
      <w:bookmarkStart w:id="7" w:name="_DV_M7"/>
      <w:bookmarkStart w:id="8" w:name="_DV_M8"/>
      <w:bookmarkStart w:id="9" w:name="_DV_M9"/>
      <w:bookmarkStart w:id="10" w:name="_DV_M10"/>
      <w:bookmarkStart w:id="11" w:name="_DV_M11"/>
      <w:bookmarkStart w:id="12" w:name="_DV_M12"/>
      <w:bookmarkStart w:id="13" w:name="_DV_M13"/>
      <w:bookmarkStart w:id="14" w:name="_DV_M14"/>
      <w:bookmarkStart w:id="15" w:name="_DV_M15"/>
      <w:bookmarkStart w:id="16" w:name="_DV_M16"/>
      <w:bookmarkStart w:id="17" w:name="_DV_M17"/>
      <w:bookmarkStart w:id="18" w:name="_DV_M18"/>
      <w:bookmarkStart w:id="19" w:name="_DV_M19"/>
      <w:bookmarkStart w:id="20" w:name="_DV_M20"/>
      <w:bookmarkStart w:id="21" w:name="_DV_M22"/>
      <w:bookmarkStart w:id="22" w:name="_DV_M23"/>
      <w:bookmarkStart w:id="23" w:name="_DV_M24"/>
      <w:bookmarkStart w:id="24" w:name="_DV_M26"/>
      <w:bookmarkStart w:id="25" w:name="_DV_M28"/>
      <w:bookmarkStart w:id="26" w:name="_DV_M29"/>
      <w:bookmarkStart w:id="27" w:name="_DV_M30"/>
      <w:bookmarkStart w:id="28" w:name="_DV_M31"/>
      <w:bookmarkStart w:id="29" w:name="_DV_M32"/>
      <w:bookmarkStart w:id="30" w:name="_DV_M33"/>
      <w:bookmarkStart w:id="31" w:name="_DV_M34"/>
      <w:bookmarkStart w:id="32" w:name="_DV_M35"/>
      <w:bookmarkStart w:id="33" w:name="_DV_M36"/>
      <w:bookmarkStart w:id="34" w:name="_DV_M37"/>
      <w:bookmarkStart w:id="35" w:name="_DV_M38"/>
      <w:bookmarkStart w:id="36" w:name="_DV_M39"/>
      <w:bookmarkStart w:id="37" w:name="_DV_M41"/>
      <w:bookmarkStart w:id="38" w:name="_DV_M42"/>
      <w:bookmarkStart w:id="39" w:name="_DV_M44"/>
      <w:bookmarkStart w:id="40" w:name="_DV_M45"/>
      <w:bookmarkStart w:id="41" w:name="_DV_M46"/>
      <w:bookmarkStart w:id="42" w:name="_DV_M47"/>
      <w:bookmarkStart w:id="43" w:name="_DV_M48"/>
      <w:bookmarkStart w:id="44" w:name="_DV_M49"/>
      <w:bookmarkStart w:id="45" w:name="_DV_M50"/>
      <w:bookmarkStart w:id="46" w:name="_DV_M51"/>
      <w:bookmarkStart w:id="47" w:name="_DV_M52"/>
      <w:bookmarkStart w:id="48" w:name="_DV_M53"/>
      <w:bookmarkStart w:id="49" w:name="_DV_M54"/>
      <w:bookmarkStart w:id="50" w:name="_DV_M55"/>
      <w:bookmarkStart w:id="51" w:name="_DV_M56"/>
      <w:bookmarkStart w:id="52" w:name="_DV_M57"/>
      <w:bookmarkStart w:id="53" w:name="_DV_M58"/>
      <w:bookmarkStart w:id="54" w:name="_DV_M59"/>
      <w:bookmarkStart w:id="55" w:name="_DV_M60"/>
      <w:bookmarkStart w:id="56" w:name="_DV_M61"/>
      <w:bookmarkStart w:id="57" w:name="_DV_M62"/>
      <w:bookmarkStart w:id="58" w:name="_DV_M63"/>
      <w:bookmarkStart w:id="59" w:name="_DV_M64"/>
      <w:bookmarkStart w:id="60" w:name="_DV_M65"/>
      <w:bookmarkStart w:id="61" w:name="_DV_M66"/>
      <w:bookmarkStart w:id="62" w:name="_DV_M67"/>
      <w:bookmarkStart w:id="63" w:name="_DV_M68"/>
      <w:bookmarkStart w:id="64" w:name="_DV_M69"/>
      <w:bookmarkStart w:id="65" w:name="_DV_M70"/>
      <w:bookmarkStart w:id="66" w:name="_DV_M71"/>
      <w:bookmarkStart w:id="67" w:name="_DV_M72"/>
      <w:bookmarkStart w:id="68" w:name="_DV_M73"/>
      <w:bookmarkStart w:id="69" w:name="_DV_M74"/>
      <w:bookmarkStart w:id="70" w:name="_DV_M75"/>
      <w:bookmarkStart w:id="71" w:name="_DV_M76"/>
      <w:bookmarkStart w:id="72" w:name="_DV_M77"/>
      <w:bookmarkStart w:id="73" w:name="_DV_M78"/>
      <w:bookmarkStart w:id="74" w:name="_DV_M79"/>
      <w:bookmarkStart w:id="75" w:name="_DV_M80"/>
      <w:bookmarkStart w:id="76" w:name="_DV_M81"/>
      <w:bookmarkStart w:id="77" w:name="_DV_M82"/>
      <w:bookmarkStart w:id="78" w:name="_DV_M83"/>
      <w:bookmarkStart w:id="79" w:name="_DV_M84"/>
      <w:bookmarkStart w:id="80" w:name="_DV_M85"/>
      <w:bookmarkStart w:id="81" w:name="_DV_M86"/>
      <w:bookmarkStart w:id="82" w:name="_DV_M87"/>
      <w:bookmarkStart w:id="83" w:name="_DV_M88"/>
      <w:bookmarkStart w:id="84" w:name="_DV_M89"/>
      <w:bookmarkStart w:id="85" w:name="_DV_M90"/>
      <w:bookmarkStart w:id="86" w:name="_DV_M91"/>
      <w:bookmarkStart w:id="87" w:name="_DV_M92"/>
      <w:bookmarkStart w:id="88" w:name="_DV_M93"/>
      <w:bookmarkStart w:id="89" w:name="_DV_M94"/>
      <w:bookmarkStart w:id="90" w:name="_DV_M96"/>
      <w:bookmarkStart w:id="91" w:name="_DV_M97"/>
      <w:bookmarkStart w:id="92" w:name="_DV_M98"/>
      <w:bookmarkStart w:id="93" w:name="_DV_M99"/>
      <w:bookmarkStart w:id="94" w:name="_DV_M102"/>
      <w:bookmarkStart w:id="95" w:name="_DV_M103"/>
      <w:bookmarkStart w:id="96" w:name="_DV_M105"/>
      <w:bookmarkStart w:id="97" w:name="_DV_M106"/>
      <w:bookmarkStart w:id="98" w:name="_DV_M107"/>
      <w:bookmarkStart w:id="99" w:name="_DV_M108"/>
      <w:bookmarkStart w:id="100" w:name="_DV_M109"/>
      <w:bookmarkStart w:id="101" w:name="_DV_M110"/>
      <w:bookmarkStart w:id="102" w:name="_DV_M111"/>
      <w:bookmarkStart w:id="103" w:name="_DV_M112"/>
      <w:bookmarkStart w:id="104" w:name="_DV_M113"/>
      <w:bookmarkStart w:id="105" w:name="_DV_M114"/>
      <w:bookmarkStart w:id="106" w:name="_DV_M116"/>
      <w:bookmarkStart w:id="107" w:name="_DV_M1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F65C79">
        <w:rPr>
          <w:rFonts w:eastAsia="Times New Roman"/>
          <w:sz w:val="24"/>
          <w:szCs w:val="24"/>
        </w:rPr>
        <w:t xml:space="preserve">Honorable </w:t>
      </w:r>
      <w:r>
        <w:rPr>
          <w:rFonts w:eastAsia="Times New Roman"/>
          <w:sz w:val="24"/>
          <w:szCs w:val="24"/>
        </w:rPr>
        <w:t>Debbie-Anne Reese</w:t>
      </w:r>
      <w:r w:rsidRPr="00F65C79">
        <w:rPr>
          <w:rFonts w:eastAsia="Times New Roman"/>
          <w:sz w:val="24"/>
          <w:szCs w:val="24"/>
        </w:rPr>
        <w:t>, Secretary</w:t>
      </w:r>
    </w:p>
    <w:p w14:paraId="3B34F4C7" w14:textId="77777777" w:rsidR="00F65C79" w:rsidRPr="00F65C79" w:rsidRDefault="00F65C79" w:rsidP="00F65C79">
      <w:pPr>
        <w:tabs>
          <w:tab w:val="left" w:pos="0"/>
        </w:tabs>
        <w:spacing w:after="0" w:line="240" w:lineRule="auto"/>
        <w:jc w:val="both"/>
        <w:rPr>
          <w:rFonts w:eastAsia="Times New Roman"/>
          <w:sz w:val="24"/>
          <w:szCs w:val="24"/>
        </w:rPr>
      </w:pPr>
      <w:r w:rsidRPr="00F65C79">
        <w:rPr>
          <w:rFonts w:eastAsia="Times New Roman"/>
          <w:sz w:val="24"/>
          <w:szCs w:val="24"/>
        </w:rPr>
        <w:t>Federal Energy Regulatory Commission</w:t>
      </w:r>
    </w:p>
    <w:p w14:paraId="799F3DFF" w14:textId="77777777" w:rsidR="00F65C79" w:rsidRPr="00F65C79" w:rsidRDefault="005B5FF8" w:rsidP="00F65C79">
      <w:pPr>
        <w:tabs>
          <w:tab w:val="left" w:pos="0"/>
        </w:tabs>
        <w:spacing w:after="0" w:line="240" w:lineRule="auto"/>
        <w:jc w:val="both"/>
        <w:rPr>
          <w:rFonts w:eastAsia="Times New Roman"/>
          <w:sz w:val="24"/>
          <w:szCs w:val="24"/>
        </w:rPr>
      </w:pPr>
      <w:r>
        <w:rPr>
          <w:rFonts w:eastAsia="Times New Roman"/>
          <w:sz w:val="24"/>
          <w:szCs w:val="24"/>
        </w:rPr>
        <w:t>888 First Street, N.E.</w:t>
      </w:r>
    </w:p>
    <w:p w14:paraId="6D1A5951" w14:textId="77777777" w:rsidR="00F65C79" w:rsidRPr="00F65C79" w:rsidRDefault="00F65C79" w:rsidP="00F65C79">
      <w:pPr>
        <w:tabs>
          <w:tab w:val="left" w:pos="0"/>
          <w:tab w:val="left" w:pos="1440"/>
        </w:tabs>
        <w:spacing w:after="0" w:line="240" w:lineRule="auto"/>
        <w:jc w:val="both"/>
        <w:rPr>
          <w:rFonts w:eastAsia="Times New Roman"/>
          <w:sz w:val="24"/>
          <w:szCs w:val="24"/>
        </w:rPr>
      </w:pPr>
      <w:smartTag w:uri="urn:schemas-microsoft-com:office:smarttags" w:element="place">
        <w:smartTag w:uri="urn:schemas-microsoft-com:office:smarttags" w:element="City">
          <w:r w:rsidRPr="00F65C79">
            <w:rPr>
              <w:rFonts w:eastAsia="Times New Roman"/>
              <w:sz w:val="24"/>
              <w:szCs w:val="24"/>
            </w:rPr>
            <w:t>Washington</w:t>
          </w:r>
        </w:smartTag>
        <w:r w:rsidRPr="00F65C79">
          <w:rPr>
            <w:rFonts w:eastAsia="Times New Roman"/>
            <w:sz w:val="24"/>
            <w:szCs w:val="24"/>
          </w:rPr>
          <w:t xml:space="preserve">, </w:t>
        </w:r>
        <w:smartTag w:uri="urn:schemas-microsoft-com:office:smarttags" w:element="State">
          <w:r w:rsidRPr="00F65C79">
            <w:rPr>
              <w:rFonts w:eastAsia="Times New Roman"/>
              <w:sz w:val="24"/>
              <w:szCs w:val="24"/>
            </w:rPr>
            <w:t>D.C.</w:t>
          </w:r>
        </w:smartTag>
        <w:r w:rsidRPr="00F65C79">
          <w:rPr>
            <w:rFonts w:eastAsia="Times New Roman"/>
            <w:sz w:val="24"/>
            <w:szCs w:val="24"/>
          </w:rPr>
          <w:t xml:space="preserve"> </w:t>
        </w:r>
        <w:smartTag w:uri="urn:schemas-microsoft-com:office:smarttags" w:element="PostalCode">
          <w:r w:rsidRPr="00F65C79">
            <w:rPr>
              <w:rFonts w:eastAsia="Times New Roman"/>
              <w:sz w:val="24"/>
              <w:szCs w:val="24"/>
            </w:rPr>
            <w:t>20426</w:t>
          </w:r>
        </w:smartTag>
      </w:smartTag>
    </w:p>
    <w:p w14:paraId="26E17808" w14:textId="77777777" w:rsidR="00F65C79" w:rsidRPr="00F65C79" w:rsidRDefault="00F65C79" w:rsidP="00F65C79">
      <w:pPr>
        <w:spacing w:after="0" w:line="240" w:lineRule="auto"/>
        <w:jc w:val="both"/>
        <w:rPr>
          <w:rFonts w:eastAsia="Times New Roman"/>
          <w:sz w:val="24"/>
          <w:szCs w:val="24"/>
        </w:rPr>
      </w:pPr>
    </w:p>
    <w:p w14:paraId="32C68B45" w14:textId="127D8F80" w:rsidR="00F65C79" w:rsidRPr="00F65C79" w:rsidRDefault="00F65C79" w:rsidP="00F65C79">
      <w:pPr>
        <w:autoSpaceDE w:val="0"/>
        <w:autoSpaceDN w:val="0"/>
        <w:adjustRightInd w:val="0"/>
        <w:spacing w:after="0" w:line="240" w:lineRule="auto"/>
        <w:ind w:left="1440" w:hanging="720"/>
        <w:jc w:val="both"/>
        <w:rPr>
          <w:rFonts w:eastAsia="Times New Roman"/>
          <w:sz w:val="24"/>
          <w:szCs w:val="24"/>
        </w:rPr>
      </w:pPr>
      <w:r w:rsidRPr="00F65C79">
        <w:rPr>
          <w:rFonts w:eastAsia="Times New Roman"/>
          <w:sz w:val="24"/>
          <w:szCs w:val="24"/>
        </w:rPr>
        <w:t>Re:</w:t>
      </w:r>
      <w:r w:rsidRPr="00F65C79">
        <w:rPr>
          <w:rFonts w:eastAsia="Times New Roman"/>
          <w:sz w:val="24"/>
          <w:szCs w:val="24"/>
        </w:rPr>
        <w:tab/>
      </w:r>
      <w:r w:rsidR="000F21F2">
        <w:rPr>
          <w:rFonts w:eastAsia="Times New Roman"/>
          <w:i/>
          <w:iCs/>
          <w:sz w:val="24"/>
          <w:szCs w:val="24"/>
        </w:rPr>
        <w:t>Valley Link</w:t>
      </w:r>
      <w:r w:rsidR="005B5FF8">
        <w:rPr>
          <w:rFonts w:eastAsia="Times New Roman"/>
          <w:i/>
          <w:iCs/>
          <w:sz w:val="24"/>
          <w:szCs w:val="24"/>
        </w:rPr>
        <w:t xml:space="preserve"> </w:t>
      </w:r>
      <w:r w:rsidR="00FB1D03">
        <w:rPr>
          <w:rFonts w:eastAsia="Times New Roman"/>
          <w:i/>
          <w:iCs/>
          <w:sz w:val="24"/>
          <w:szCs w:val="24"/>
        </w:rPr>
        <w:t xml:space="preserve">Transmission </w:t>
      </w:r>
      <w:r w:rsidR="0054282D">
        <w:rPr>
          <w:rFonts w:eastAsia="Times New Roman"/>
          <w:i/>
          <w:iCs/>
          <w:sz w:val="24"/>
          <w:szCs w:val="24"/>
        </w:rPr>
        <w:t>Maryland</w:t>
      </w:r>
      <w:r w:rsidR="005B5FF8">
        <w:rPr>
          <w:rFonts w:eastAsia="Times New Roman"/>
          <w:i/>
          <w:iCs/>
          <w:sz w:val="24"/>
          <w:szCs w:val="24"/>
        </w:rPr>
        <w:t>, LLC</w:t>
      </w:r>
      <w:r w:rsidR="0054282D">
        <w:rPr>
          <w:rFonts w:eastAsia="Times New Roman"/>
          <w:sz w:val="24"/>
          <w:szCs w:val="24"/>
        </w:rPr>
        <w:t xml:space="preserve">, </w:t>
      </w:r>
      <w:r w:rsidR="0054282D" w:rsidRPr="00E9133C">
        <w:rPr>
          <w:rFonts w:eastAsia="Times New Roman"/>
          <w:sz w:val="24"/>
          <w:szCs w:val="24"/>
        </w:rPr>
        <w:t>Docket No. ER</w:t>
      </w:r>
      <w:r w:rsidR="00E9133C" w:rsidRPr="00E9133C">
        <w:rPr>
          <w:rFonts w:eastAsia="Times New Roman"/>
          <w:sz w:val="24"/>
          <w:szCs w:val="24"/>
        </w:rPr>
        <w:t>2</w:t>
      </w:r>
      <w:r w:rsidR="007471D5">
        <w:rPr>
          <w:rFonts w:eastAsia="Times New Roman"/>
          <w:sz w:val="24"/>
          <w:szCs w:val="24"/>
        </w:rPr>
        <w:t>6</w:t>
      </w:r>
      <w:r w:rsidR="00E9133C" w:rsidRPr="00E9133C">
        <w:rPr>
          <w:rFonts w:eastAsia="Times New Roman"/>
          <w:sz w:val="24"/>
          <w:szCs w:val="24"/>
        </w:rPr>
        <w:t>-</w:t>
      </w:r>
      <w:r w:rsidR="00063655">
        <w:rPr>
          <w:rFonts w:eastAsia="Times New Roman"/>
          <w:sz w:val="24"/>
          <w:szCs w:val="24"/>
        </w:rPr>
        <w:t>______</w:t>
      </w:r>
    </w:p>
    <w:p w14:paraId="5DE30FB8" w14:textId="195DB97C" w:rsidR="00C60605" w:rsidRPr="00F65C79" w:rsidRDefault="00C60605" w:rsidP="00C60605">
      <w:pPr>
        <w:tabs>
          <w:tab w:val="left" w:pos="720"/>
        </w:tabs>
        <w:autoSpaceDE w:val="0"/>
        <w:autoSpaceDN w:val="0"/>
        <w:adjustRightInd w:val="0"/>
        <w:spacing w:after="0" w:line="240" w:lineRule="auto"/>
        <w:ind w:left="1440"/>
        <w:jc w:val="both"/>
        <w:rPr>
          <w:rFonts w:eastAsia="Times New Roman"/>
          <w:sz w:val="24"/>
          <w:szCs w:val="24"/>
        </w:rPr>
      </w:pPr>
      <w:r>
        <w:rPr>
          <w:rFonts w:eastAsia="Times New Roman"/>
          <w:sz w:val="24"/>
          <w:szCs w:val="24"/>
        </w:rPr>
        <w:t>Informational Filing of 2025 A</w:t>
      </w:r>
      <w:r>
        <w:rPr>
          <w:rFonts w:eastAsia="Times New Roman"/>
          <w:sz w:val="24"/>
          <w:szCs w:val="24"/>
        </w:rPr>
        <w:t>ctual</w:t>
      </w:r>
      <w:r>
        <w:rPr>
          <w:rFonts w:eastAsia="Times New Roman"/>
          <w:sz w:val="24"/>
          <w:szCs w:val="24"/>
        </w:rPr>
        <w:t xml:space="preserve"> </w:t>
      </w:r>
      <w:r w:rsidRPr="00EF20AA">
        <w:rPr>
          <w:rFonts w:eastAsia="Times New Roman"/>
          <w:sz w:val="24"/>
          <w:szCs w:val="24"/>
        </w:rPr>
        <w:t>Transmission Revenue Requirement</w:t>
      </w:r>
      <w:r>
        <w:rPr>
          <w:rFonts w:eastAsia="Times New Roman"/>
          <w:sz w:val="24"/>
          <w:szCs w:val="24"/>
        </w:rPr>
        <w:t xml:space="preserve"> and </w:t>
      </w:r>
      <w:r w:rsidRPr="00EF20AA">
        <w:rPr>
          <w:rFonts w:eastAsia="Times New Roman"/>
          <w:sz w:val="24"/>
          <w:szCs w:val="24"/>
        </w:rPr>
        <w:t>True-up Adjustment</w:t>
      </w:r>
    </w:p>
    <w:p w14:paraId="0B694704" w14:textId="77777777" w:rsidR="00F65C79" w:rsidRPr="00F65C79" w:rsidRDefault="00F65C79" w:rsidP="00F65C79">
      <w:pPr>
        <w:tabs>
          <w:tab w:val="left" w:pos="360"/>
        </w:tabs>
        <w:spacing w:after="0" w:line="240" w:lineRule="auto"/>
        <w:jc w:val="both"/>
        <w:rPr>
          <w:rFonts w:eastAsia="Times New Roman"/>
          <w:sz w:val="24"/>
          <w:szCs w:val="24"/>
        </w:rPr>
      </w:pPr>
    </w:p>
    <w:p w14:paraId="60D62663" w14:textId="10DBF64E" w:rsidR="00F65C79" w:rsidRDefault="00F65C79" w:rsidP="00DA33C5">
      <w:pPr>
        <w:tabs>
          <w:tab w:val="left" w:pos="360"/>
        </w:tabs>
        <w:spacing w:after="0" w:line="240" w:lineRule="auto"/>
        <w:ind w:left="360" w:hanging="360"/>
        <w:jc w:val="both"/>
        <w:rPr>
          <w:rFonts w:eastAsia="Times New Roman"/>
          <w:sz w:val="24"/>
          <w:szCs w:val="24"/>
        </w:rPr>
      </w:pPr>
      <w:r w:rsidRPr="00F65C79">
        <w:rPr>
          <w:rFonts w:eastAsia="Times New Roman"/>
          <w:sz w:val="24"/>
          <w:szCs w:val="24"/>
        </w:rPr>
        <w:t xml:space="preserve">Dear Secretary </w:t>
      </w:r>
      <w:r w:rsidR="00AF74CA">
        <w:rPr>
          <w:rFonts w:eastAsia="Times New Roman"/>
          <w:sz w:val="24"/>
          <w:szCs w:val="24"/>
        </w:rPr>
        <w:t>Ree</w:t>
      </w:r>
      <w:r w:rsidRPr="00F65C79">
        <w:rPr>
          <w:rFonts w:eastAsia="Times New Roman"/>
          <w:sz w:val="24"/>
          <w:szCs w:val="24"/>
        </w:rPr>
        <w:t>se:</w:t>
      </w:r>
    </w:p>
    <w:p w14:paraId="53679F69" w14:textId="77777777" w:rsidR="00DA33C5" w:rsidRPr="00F65C79" w:rsidRDefault="00DA33C5" w:rsidP="00DA33C5">
      <w:pPr>
        <w:tabs>
          <w:tab w:val="left" w:pos="360"/>
        </w:tabs>
        <w:spacing w:after="0" w:line="240" w:lineRule="auto"/>
        <w:ind w:left="360" w:hanging="360"/>
        <w:jc w:val="both"/>
        <w:rPr>
          <w:rFonts w:eastAsia="Times New Roman"/>
          <w:sz w:val="24"/>
          <w:szCs w:val="24"/>
        </w:rPr>
      </w:pPr>
    </w:p>
    <w:p w14:paraId="6735D564" w14:textId="320F3EFF" w:rsidR="00BA0890" w:rsidRDefault="00E9133C" w:rsidP="00DA33C5">
      <w:pPr>
        <w:spacing w:after="0" w:line="240" w:lineRule="auto"/>
        <w:ind w:firstLine="720"/>
        <w:jc w:val="both"/>
        <w:rPr>
          <w:rFonts w:eastAsia="Times New Roman"/>
          <w:sz w:val="24"/>
          <w:szCs w:val="24"/>
        </w:rPr>
      </w:pPr>
      <w:r>
        <w:rPr>
          <w:rFonts w:eastAsia="Times New Roman"/>
          <w:sz w:val="24"/>
          <w:szCs w:val="24"/>
        </w:rPr>
        <w:t>Valley Link</w:t>
      </w:r>
      <w:r w:rsidR="005B5FF8" w:rsidRPr="005B5FF8">
        <w:rPr>
          <w:rFonts w:eastAsia="Times New Roman"/>
          <w:sz w:val="24"/>
          <w:szCs w:val="24"/>
        </w:rPr>
        <w:t xml:space="preserve"> </w:t>
      </w:r>
      <w:r w:rsidR="00FB1D03">
        <w:rPr>
          <w:rFonts w:eastAsia="Times New Roman"/>
          <w:sz w:val="24"/>
          <w:szCs w:val="24"/>
        </w:rPr>
        <w:t xml:space="preserve">Transmission </w:t>
      </w:r>
      <w:r w:rsidR="0054282D">
        <w:rPr>
          <w:rFonts w:eastAsia="Times New Roman"/>
          <w:sz w:val="24"/>
          <w:szCs w:val="24"/>
        </w:rPr>
        <w:t>Maryland</w:t>
      </w:r>
      <w:r w:rsidR="005B5FF8" w:rsidRPr="005B5FF8">
        <w:rPr>
          <w:rFonts w:eastAsia="Times New Roman"/>
          <w:sz w:val="24"/>
          <w:szCs w:val="24"/>
        </w:rPr>
        <w:t>, LLC (“</w:t>
      </w:r>
      <w:r>
        <w:rPr>
          <w:rFonts w:eastAsia="Times New Roman"/>
          <w:sz w:val="24"/>
          <w:szCs w:val="24"/>
        </w:rPr>
        <w:t>Valley Link</w:t>
      </w:r>
      <w:r w:rsidR="005B5FF8" w:rsidRPr="005B5FF8">
        <w:rPr>
          <w:rFonts w:eastAsia="Times New Roman"/>
          <w:sz w:val="24"/>
          <w:szCs w:val="24"/>
        </w:rPr>
        <w:t xml:space="preserve"> </w:t>
      </w:r>
      <w:r w:rsidR="0054282D">
        <w:rPr>
          <w:rFonts w:eastAsia="Times New Roman"/>
          <w:sz w:val="24"/>
          <w:szCs w:val="24"/>
        </w:rPr>
        <w:t>Maryland</w:t>
      </w:r>
      <w:r w:rsidR="005B5FF8" w:rsidRPr="005B5FF8">
        <w:rPr>
          <w:rFonts w:eastAsia="Times New Roman"/>
          <w:sz w:val="24"/>
          <w:szCs w:val="24"/>
        </w:rPr>
        <w:t>”), hereby submits for filing for informational pur</w:t>
      </w:r>
      <w:r w:rsidR="00AE4122">
        <w:rPr>
          <w:rFonts w:eastAsia="Times New Roman"/>
          <w:sz w:val="24"/>
          <w:szCs w:val="24"/>
        </w:rPr>
        <w:t xml:space="preserve">poses </w:t>
      </w:r>
      <w:r>
        <w:rPr>
          <w:rFonts w:eastAsia="Times New Roman"/>
          <w:sz w:val="24"/>
          <w:szCs w:val="24"/>
        </w:rPr>
        <w:t>Valley Link</w:t>
      </w:r>
      <w:r w:rsidR="005B5FF8" w:rsidRPr="005B5FF8">
        <w:rPr>
          <w:rFonts w:eastAsia="Times New Roman"/>
          <w:sz w:val="24"/>
          <w:szCs w:val="24"/>
        </w:rPr>
        <w:t xml:space="preserve"> </w:t>
      </w:r>
      <w:r w:rsidR="0054282D">
        <w:rPr>
          <w:rFonts w:eastAsia="Times New Roman"/>
          <w:sz w:val="24"/>
          <w:szCs w:val="24"/>
        </w:rPr>
        <w:t>Maryland</w:t>
      </w:r>
      <w:r w:rsidR="00CB1EFD">
        <w:rPr>
          <w:rFonts w:eastAsia="Times New Roman"/>
          <w:sz w:val="24"/>
          <w:szCs w:val="24"/>
        </w:rPr>
        <w:t>’s 202</w:t>
      </w:r>
      <w:r w:rsidR="00D52248">
        <w:rPr>
          <w:rFonts w:eastAsia="Times New Roman"/>
          <w:sz w:val="24"/>
          <w:szCs w:val="24"/>
        </w:rPr>
        <w:t>5</w:t>
      </w:r>
      <w:r w:rsidR="005B5FF8" w:rsidRPr="005B5FF8">
        <w:rPr>
          <w:rFonts w:eastAsia="Times New Roman"/>
          <w:sz w:val="24"/>
          <w:szCs w:val="24"/>
        </w:rPr>
        <w:t xml:space="preserve"> </w:t>
      </w:r>
      <w:r w:rsidR="00D52248">
        <w:rPr>
          <w:rFonts w:eastAsia="Times New Roman"/>
          <w:sz w:val="24"/>
          <w:szCs w:val="24"/>
        </w:rPr>
        <w:t>Actual</w:t>
      </w:r>
      <w:r w:rsidR="005B5FF8" w:rsidRPr="005B5FF8">
        <w:rPr>
          <w:rFonts w:eastAsia="Times New Roman"/>
          <w:sz w:val="24"/>
          <w:szCs w:val="24"/>
        </w:rPr>
        <w:t xml:space="preserve"> Transmission Revenue Requirement (“</w:t>
      </w:r>
      <w:r w:rsidR="00D52248">
        <w:rPr>
          <w:rFonts w:eastAsia="Times New Roman"/>
          <w:sz w:val="24"/>
          <w:szCs w:val="24"/>
        </w:rPr>
        <w:t>A</w:t>
      </w:r>
      <w:r w:rsidR="00AE4122">
        <w:rPr>
          <w:rFonts w:eastAsia="Times New Roman"/>
          <w:sz w:val="24"/>
          <w:szCs w:val="24"/>
        </w:rPr>
        <w:t>TRR</w:t>
      </w:r>
      <w:r w:rsidR="005B5FF8" w:rsidRPr="005B5FF8">
        <w:rPr>
          <w:rFonts w:eastAsia="Times New Roman"/>
          <w:sz w:val="24"/>
          <w:szCs w:val="24"/>
        </w:rPr>
        <w:t xml:space="preserve">”). </w:t>
      </w:r>
      <w:r w:rsidR="00BA0890" w:rsidRPr="00BA0890">
        <w:rPr>
          <w:rFonts w:eastAsia="Times New Roman"/>
          <w:sz w:val="24"/>
          <w:szCs w:val="24"/>
        </w:rPr>
        <w:t xml:space="preserve">This </w:t>
      </w:r>
      <w:r w:rsidR="00BA0890">
        <w:rPr>
          <w:rFonts w:eastAsia="Times New Roman"/>
          <w:sz w:val="24"/>
          <w:szCs w:val="24"/>
        </w:rPr>
        <w:t>ATRR</w:t>
      </w:r>
      <w:r w:rsidR="00BA0890" w:rsidRPr="00BA0890">
        <w:rPr>
          <w:rFonts w:eastAsia="Times New Roman"/>
          <w:sz w:val="24"/>
          <w:szCs w:val="24"/>
        </w:rPr>
        <w:t xml:space="preserve"> is submitted pursuant to Attachment H-</w:t>
      </w:r>
      <w:r w:rsidR="0068787C">
        <w:rPr>
          <w:rFonts w:eastAsia="Times New Roman"/>
          <w:sz w:val="24"/>
          <w:szCs w:val="24"/>
        </w:rPr>
        <w:t>37B</w:t>
      </w:r>
      <w:r w:rsidR="00BA0890" w:rsidRPr="00BA0890">
        <w:rPr>
          <w:rFonts w:eastAsia="Times New Roman"/>
          <w:sz w:val="24"/>
          <w:szCs w:val="24"/>
        </w:rPr>
        <w:t xml:space="preserve"> (“Protocols”) of the PJM Interconnection, L.L.C. (“PJM”) Open Access Transmission Tariff (“OATT”) and includes fully populated Microsoft Excel files with formulas intact</w:t>
      </w:r>
      <w:r w:rsidR="00190458">
        <w:rPr>
          <w:rFonts w:eastAsia="Times New Roman"/>
          <w:sz w:val="24"/>
          <w:szCs w:val="24"/>
        </w:rPr>
        <w:t>.</w:t>
      </w:r>
      <w:r w:rsidR="00190458">
        <w:rPr>
          <w:rStyle w:val="FootnoteReference"/>
          <w:rFonts w:eastAsia="Times New Roman"/>
          <w:sz w:val="24"/>
          <w:szCs w:val="24"/>
        </w:rPr>
        <w:footnoteReference w:id="1"/>
      </w:r>
    </w:p>
    <w:p w14:paraId="1D3F5924" w14:textId="77777777" w:rsidR="004D3D5D" w:rsidRDefault="004D3D5D" w:rsidP="000C3302">
      <w:pPr>
        <w:autoSpaceDE w:val="0"/>
        <w:autoSpaceDN w:val="0"/>
        <w:adjustRightInd w:val="0"/>
        <w:spacing w:after="0" w:line="240" w:lineRule="auto"/>
        <w:jc w:val="both"/>
        <w:rPr>
          <w:rFonts w:eastAsia="Times New Roman"/>
          <w:sz w:val="24"/>
          <w:szCs w:val="24"/>
        </w:rPr>
      </w:pPr>
    </w:p>
    <w:p w14:paraId="0883FF2A" w14:textId="6F7C5EE9" w:rsidR="000C3302" w:rsidRDefault="005B5FF8" w:rsidP="0014693D">
      <w:pPr>
        <w:autoSpaceDE w:val="0"/>
        <w:autoSpaceDN w:val="0"/>
        <w:adjustRightInd w:val="0"/>
        <w:spacing w:after="0" w:line="240" w:lineRule="auto"/>
        <w:ind w:firstLine="720"/>
        <w:jc w:val="both"/>
        <w:rPr>
          <w:rFonts w:eastAsia="Times New Roman"/>
          <w:sz w:val="24"/>
          <w:szCs w:val="24"/>
        </w:rPr>
      </w:pPr>
      <w:r w:rsidRPr="005B5FF8">
        <w:rPr>
          <w:rFonts w:eastAsia="Times New Roman"/>
          <w:sz w:val="24"/>
          <w:szCs w:val="24"/>
        </w:rPr>
        <w:t xml:space="preserve">The </w:t>
      </w:r>
      <w:r w:rsidR="00D52248">
        <w:rPr>
          <w:rFonts w:eastAsia="Times New Roman"/>
          <w:sz w:val="24"/>
          <w:szCs w:val="24"/>
        </w:rPr>
        <w:t>A</w:t>
      </w:r>
      <w:r w:rsidR="006D0693">
        <w:rPr>
          <w:rFonts w:eastAsia="Times New Roman"/>
          <w:sz w:val="24"/>
          <w:szCs w:val="24"/>
        </w:rPr>
        <w:t>TRR</w:t>
      </w:r>
      <w:r w:rsidRPr="005B5FF8">
        <w:rPr>
          <w:rFonts w:eastAsia="Times New Roman"/>
          <w:sz w:val="24"/>
          <w:szCs w:val="24"/>
        </w:rPr>
        <w:t xml:space="preserve"> provides the calculation of the 20</w:t>
      </w:r>
      <w:r w:rsidR="00CB1EFD">
        <w:rPr>
          <w:rFonts w:eastAsia="Times New Roman"/>
          <w:sz w:val="24"/>
          <w:szCs w:val="24"/>
        </w:rPr>
        <w:t>2</w:t>
      </w:r>
      <w:r w:rsidR="00D52248">
        <w:rPr>
          <w:rFonts w:eastAsia="Times New Roman"/>
          <w:sz w:val="24"/>
          <w:szCs w:val="24"/>
        </w:rPr>
        <w:t>5</w:t>
      </w:r>
      <w:r w:rsidRPr="005B5FF8">
        <w:rPr>
          <w:rFonts w:eastAsia="Times New Roman"/>
          <w:sz w:val="24"/>
          <w:szCs w:val="24"/>
        </w:rPr>
        <w:t xml:space="preserve"> </w:t>
      </w:r>
      <w:r w:rsidR="00D52248">
        <w:rPr>
          <w:rFonts w:eastAsia="Times New Roman"/>
          <w:sz w:val="24"/>
          <w:szCs w:val="24"/>
        </w:rPr>
        <w:t>actual</w:t>
      </w:r>
      <w:r w:rsidR="006D0693">
        <w:rPr>
          <w:rFonts w:eastAsia="Times New Roman"/>
          <w:sz w:val="24"/>
          <w:szCs w:val="24"/>
        </w:rPr>
        <w:t xml:space="preserve"> revenue requiremen</w:t>
      </w:r>
      <w:r w:rsidR="00E9133C">
        <w:rPr>
          <w:rFonts w:eastAsia="Times New Roman"/>
          <w:sz w:val="24"/>
          <w:szCs w:val="24"/>
        </w:rPr>
        <w:t>t</w:t>
      </w:r>
      <w:r w:rsidR="009D00EB">
        <w:rPr>
          <w:rFonts w:eastAsia="Times New Roman"/>
          <w:sz w:val="24"/>
          <w:szCs w:val="24"/>
        </w:rPr>
        <w:t xml:space="preserve"> and True</w:t>
      </w:r>
      <w:r w:rsidR="0014693D">
        <w:rPr>
          <w:rFonts w:eastAsia="Times New Roman"/>
          <w:sz w:val="24"/>
          <w:szCs w:val="24"/>
        </w:rPr>
        <w:t>-u</w:t>
      </w:r>
      <w:r w:rsidR="009D00EB">
        <w:rPr>
          <w:rFonts w:eastAsia="Times New Roman"/>
          <w:sz w:val="24"/>
          <w:szCs w:val="24"/>
        </w:rPr>
        <w:t>p adjustment</w:t>
      </w:r>
      <w:proofErr w:type="gramStart"/>
      <w:r w:rsidRPr="005B5FF8">
        <w:rPr>
          <w:rFonts w:eastAsia="Times New Roman"/>
          <w:sz w:val="24"/>
          <w:szCs w:val="24"/>
        </w:rPr>
        <w:t xml:space="preserve">.  </w:t>
      </w:r>
      <w:proofErr w:type="gramEnd"/>
      <w:r w:rsidRPr="005B5FF8">
        <w:rPr>
          <w:rFonts w:eastAsia="Times New Roman"/>
          <w:sz w:val="24"/>
          <w:szCs w:val="24"/>
        </w:rPr>
        <w:t>The 20</w:t>
      </w:r>
      <w:r w:rsidR="00CB1EFD">
        <w:rPr>
          <w:rFonts w:eastAsia="Times New Roman"/>
          <w:sz w:val="24"/>
          <w:szCs w:val="24"/>
        </w:rPr>
        <w:t>2</w:t>
      </w:r>
      <w:r w:rsidR="00D52248">
        <w:rPr>
          <w:rFonts w:eastAsia="Times New Roman"/>
          <w:sz w:val="24"/>
          <w:szCs w:val="24"/>
        </w:rPr>
        <w:t>5</w:t>
      </w:r>
      <w:r w:rsidRPr="005B5FF8">
        <w:rPr>
          <w:rFonts w:eastAsia="Times New Roman"/>
          <w:sz w:val="24"/>
          <w:szCs w:val="24"/>
        </w:rPr>
        <w:t xml:space="preserve"> </w:t>
      </w:r>
      <w:r w:rsidR="009D00EB">
        <w:rPr>
          <w:rFonts w:eastAsia="Times New Roman"/>
          <w:sz w:val="24"/>
          <w:szCs w:val="24"/>
        </w:rPr>
        <w:t>True</w:t>
      </w:r>
      <w:r w:rsidR="00C60605">
        <w:rPr>
          <w:rFonts w:eastAsia="Times New Roman"/>
          <w:sz w:val="24"/>
          <w:szCs w:val="24"/>
        </w:rPr>
        <w:t>-u</w:t>
      </w:r>
      <w:r w:rsidR="009D00EB">
        <w:rPr>
          <w:rFonts w:eastAsia="Times New Roman"/>
          <w:sz w:val="24"/>
          <w:szCs w:val="24"/>
        </w:rPr>
        <w:t>p adjustment</w:t>
      </w:r>
      <w:r w:rsidRPr="005B5FF8">
        <w:rPr>
          <w:rFonts w:eastAsia="Times New Roman"/>
          <w:sz w:val="24"/>
          <w:szCs w:val="24"/>
        </w:rPr>
        <w:t xml:space="preserve"> will </w:t>
      </w:r>
      <w:proofErr w:type="gramStart"/>
      <w:r w:rsidRPr="005B5FF8">
        <w:rPr>
          <w:rFonts w:eastAsia="Times New Roman"/>
          <w:sz w:val="24"/>
          <w:szCs w:val="24"/>
        </w:rPr>
        <w:t>be included</w:t>
      </w:r>
      <w:proofErr w:type="gramEnd"/>
      <w:r w:rsidRPr="005B5FF8">
        <w:rPr>
          <w:rFonts w:eastAsia="Times New Roman"/>
          <w:sz w:val="24"/>
          <w:szCs w:val="24"/>
        </w:rPr>
        <w:t xml:space="preserve"> in customer</w:t>
      </w:r>
      <w:r w:rsidR="00CB1EFD">
        <w:rPr>
          <w:rFonts w:eastAsia="Times New Roman"/>
          <w:sz w:val="24"/>
          <w:szCs w:val="24"/>
        </w:rPr>
        <w:t xml:space="preserve"> rates beginning January 1, 202</w:t>
      </w:r>
      <w:r w:rsidR="00D52248">
        <w:rPr>
          <w:rFonts w:eastAsia="Times New Roman"/>
          <w:sz w:val="24"/>
          <w:szCs w:val="24"/>
        </w:rPr>
        <w:t>7</w:t>
      </w:r>
      <w:r w:rsidRPr="005B5FF8">
        <w:rPr>
          <w:rFonts w:eastAsia="Times New Roman"/>
          <w:sz w:val="24"/>
          <w:szCs w:val="24"/>
        </w:rPr>
        <w:t>.</w:t>
      </w:r>
      <w:r w:rsidR="00663988">
        <w:rPr>
          <w:rFonts w:eastAsia="Times New Roman"/>
          <w:sz w:val="24"/>
          <w:szCs w:val="24"/>
        </w:rPr>
        <w:t xml:space="preserve"> </w:t>
      </w:r>
      <w:r w:rsidRPr="005B5FF8">
        <w:rPr>
          <w:rFonts w:eastAsia="Times New Roman"/>
          <w:sz w:val="24"/>
          <w:szCs w:val="24"/>
        </w:rPr>
        <w:t xml:space="preserve">The </w:t>
      </w:r>
      <w:r w:rsidR="00D52248">
        <w:rPr>
          <w:rFonts w:eastAsia="Times New Roman"/>
          <w:sz w:val="24"/>
          <w:szCs w:val="24"/>
        </w:rPr>
        <w:t>A</w:t>
      </w:r>
      <w:r w:rsidR="006D0693">
        <w:rPr>
          <w:rFonts w:eastAsia="Times New Roman"/>
          <w:sz w:val="24"/>
          <w:szCs w:val="24"/>
        </w:rPr>
        <w:t>TRR</w:t>
      </w:r>
      <w:r w:rsidRPr="005B5FF8">
        <w:rPr>
          <w:rFonts w:eastAsia="Times New Roman"/>
          <w:sz w:val="24"/>
          <w:szCs w:val="24"/>
        </w:rPr>
        <w:t xml:space="preserve"> contains no expenses or costs that have been alleged or judged in any administrative or judicial proceeding to be illegal, duplicative, or unnecessary costs that are demonstrably the product of discriminatory employment practices, as defined in 18 C.F.R. § 35.13(b)(7).  In addition, </w:t>
      </w:r>
      <w:r w:rsidR="00E9133C">
        <w:rPr>
          <w:rFonts w:eastAsia="Times New Roman"/>
          <w:sz w:val="24"/>
          <w:szCs w:val="24"/>
        </w:rPr>
        <w:t>Valley Link</w:t>
      </w:r>
      <w:r w:rsidRPr="005B5FF8">
        <w:rPr>
          <w:rFonts w:eastAsia="Times New Roman"/>
          <w:sz w:val="24"/>
          <w:szCs w:val="24"/>
        </w:rPr>
        <w:t xml:space="preserve"> </w:t>
      </w:r>
      <w:r w:rsidR="0054282D">
        <w:rPr>
          <w:rFonts w:eastAsia="Times New Roman"/>
          <w:sz w:val="24"/>
          <w:szCs w:val="24"/>
        </w:rPr>
        <w:t>Maryland</w:t>
      </w:r>
      <w:r w:rsidRPr="005B5FF8">
        <w:rPr>
          <w:rFonts w:eastAsia="Times New Roman"/>
          <w:sz w:val="24"/>
          <w:szCs w:val="24"/>
        </w:rPr>
        <w:t xml:space="preserve"> has not made any material changes in its accounting policies and practices from those in effect during the </w:t>
      </w:r>
      <w:proofErr w:type="gramStart"/>
      <w:r w:rsidRPr="005B5FF8">
        <w:rPr>
          <w:rFonts w:eastAsia="Times New Roman"/>
          <w:sz w:val="24"/>
          <w:szCs w:val="24"/>
        </w:rPr>
        <w:t>previous</w:t>
      </w:r>
      <w:proofErr w:type="gramEnd"/>
      <w:r w:rsidRPr="005B5FF8">
        <w:rPr>
          <w:rFonts w:eastAsia="Times New Roman"/>
          <w:sz w:val="24"/>
          <w:szCs w:val="24"/>
        </w:rPr>
        <w:t xml:space="preserve"> rate year and upon which the current rate is based.</w:t>
      </w:r>
      <w:r w:rsidR="00D964AA" w:rsidRPr="00D964AA">
        <w:rPr>
          <w:rStyle w:val="FootnoteReference"/>
          <w:rFonts w:eastAsia="Times New Roman"/>
          <w:sz w:val="24"/>
          <w:szCs w:val="24"/>
        </w:rPr>
        <w:t xml:space="preserve"> </w:t>
      </w:r>
      <w:r w:rsidR="00D964AA">
        <w:rPr>
          <w:rStyle w:val="FootnoteReference"/>
          <w:rFonts w:eastAsia="Times New Roman"/>
          <w:sz w:val="24"/>
          <w:szCs w:val="24"/>
        </w:rPr>
        <w:footnoteReference w:id="2"/>
      </w:r>
    </w:p>
    <w:p w14:paraId="6DDD0CF5" w14:textId="77777777" w:rsidR="0014693D" w:rsidRDefault="0014693D" w:rsidP="0014693D">
      <w:pPr>
        <w:autoSpaceDE w:val="0"/>
        <w:autoSpaceDN w:val="0"/>
        <w:adjustRightInd w:val="0"/>
        <w:spacing w:after="0" w:line="240" w:lineRule="auto"/>
        <w:ind w:firstLine="720"/>
        <w:jc w:val="both"/>
        <w:rPr>
          <w:rFonts w:eastAsia="Times New Roman"/>
          <w:sz w:val="24"/>
          <w:szCs w:val="24"/>
        </w:rPr>
      </w:pPr>
    </w:p>
    <w:p w14:paraId="01757992" w14:textId="4A4D8358" w:rsidR="000C3302" w:rsidRDefault="000C3302" w:rsidP="000C3302">
      <w:pPr>
        <w:spacing w:after="0" w:line="240" w:lineRule="auto"/>
        <w:ind w:firstLine="720"/>
        <w:jc w:val="both"/>
        <w:rPr>
          <w:rFonts w:eastAsia="Times New Roman"/>
          <w:sz w:val="24"/>
          <w:szCs w:val="24"/>
        </w:rPr>
      </w:pPr>
      <w:r w:rsidRPr="00055BAE">
        <w:rPr>
          <w:rFonts w:eastAsia="Times New Roman"/>
          <w:sz w:val="24"/>
          <w:szCs w:val="24"/>
        </w:rPr>
        <w:t xml:space="preserve">As required by the Protocols, the materials have been </w:t>
      </w:r>
      <w:proofErr w:type="gramStart"/>
      <w:r w:rsidRPr="00055BAE">
        <w:rPr>
          <w:rFonts w:eastAsia="Times New Roman"/>
          <w:sz w:val="24"/>
          <w:szCs w:val="24"/>
        </w:rPr>
        <w:t>submitted</w:t>
      </w:r>
      <w:proofErr w:type="gramEnd"/>
      <w:r w:rsidRPr="00055BAE">
        <w:rPr>
          <w:rFonts w:eastAsia="Times New Roman"/>
          <w:sz w:val="24"/>
          <w:szCs w:val="24"/>
        </w:rPr>
        <w:t xml:space="preserve"> to PJM for posting</w:t>
      </w:r>
      <w:r w:rsidR="006F7959">
        <w:rPr>
          <w:rFonts w:eastAsia="Times New Roman"/>
          <w:sz w:val="24"/>
          <w:szCs w:val="24"/>
        </w:rPr>
        <w:t xml:space="preserve"> and are</w:t>
      </w:r>
      <w:r>
        <w:rPr>
          <w:rFonts w:eastAsia="Times New Roman"/>
          <w:sz w:val="24"/>
          <w:szCs w:val="24"/>
        </w:rPr>
        <w:t xml:space="preserve"> available on its website at: </w:t>
      </w:r>
      <w:hyperlink r:id="rId11" w:history="1">
        <w:r w:rsidRPr="0007041C">
          <w:rPr>
            <w:rStyle w:val="Hyperlink"/>
            <w:rFonts w:eastAsia="Times New Roman"/>
            <w:sz w:val="24"/>
            <w:szCs w:val="24"/>
          </w:rPr>
          <w:t>https://www.pjm.com/markets-and-operations/billing-settlements-and-credit/formula-rates.aspx</w:t>
        </w:r>
      </w:hyperlink>
      <w:r>
        <w:rPr>
          <w:rFonts w:eastAsia="Times New Roman"/>
          <w:sz w:val="24"/>
          <w:szCs w:val="24"/>
        </w:rPr>
        <w:t>.</w:t>
      </w:r>
      <w:r w:rsidRPr="0007041C">
        <w:rPr>
          <w:rFonts w:eastAsia="Times New Roman"/>
          <w:sz w:val="24"/>
          <w:szCs w:val="24"/>
        </w:rPr>
        <w:t xml:space="preserve"> </w:t>
      </w:r>
    </w:p>
    <w:p w14:paraId="02E94A7A" w14:textId="77777777" w:rsidR="006F7959" w:rsidRDefault="006F7959" w:rsidP="00DA33C5">
      <w:pPr>
        <w:spacing w:after="0" w:line="240" w:lineRule="auto"/>
        <w:jc w:val="both"/>
        <w:rPr>
          <w:rFonts w:eastAsia="Times New Roman"/>
          <w:sz w:val="24"/>
          <w:szCs w:val="24"/>
        </w:rPr>
      </w:pPr>
    </w:p>
    <w:p w14:paraId="2A8F9FC6" w14:textId="77777777" w:rsidR="005D43DF" w:rsidRDefault="005D43DF" w:rsidP="00DA33C5">
      <w:pPr>
        <w:pStyle w:val="BodyText"/>
        <w:jc w:val="both"/>
      </w:pPr>
    </w:p>
    <w:p w14:paraId="372E4D99" w14:textId="77777777" w:rsidR="005D1EF8" w:rsidRDefault="005D1EF8" w:rsidP="00DA33C5">
      <w:pPr>
        <w:pStyle w:val="BodyText"/>
        <w:jc w:val="both"/>
      </w:pPr>
    </w:p>
    <w:p w14:paraId="3D15F2AE" w14:textId="77777777" w:rsidR="005D1EF8" w:rsidRDefault="005D1EF8" w:rsidP="00DA33C5">
      <w:pPr>
        <w:pStyle w:val="BodyText"/>
        <w:jc w:val="both"/>
      </w:pPr>
    </w:p>
    <w:p w14:paraId="741B265D" w14:textId="77777777" w:rsidR="005D20F5" w:rsidRDefault="005D20F5" w:rsidP="005D20F5">
      <w:pPr>
        <w:spacing w:after="0" w:line="240" w:lineRule="auto"/>
        <w:ind w:firstLine="720"/>
        <w:jc w:val="both"/>
        <w:rPr>
          <w:rFonts w:eastAsia="Times New Roman"/>
          <w:sz w:val="24"/>
          <w:szCs w:val="24"/>
        </w:rPr>
      </w:pPr>
      <w:r w:rsidRPr="005B5FF8">
        <w:rPr>
          <w:rFonts w:eastAsia="Times New Roman"/>
          <w:sz w:val="24"/>
          <w:szCs w:val="24"/>
        </w:rPr>
        <w:lastRenderedPageBreak/>
        <w:t xml:space="preserve">The following is a list of </w:t>
      </w:r>
      <w:r>
        <w:rPr>
          <w:rFonts w:eastAsia="Times New Roman"/>
          <w:sz w:val="24"/>
          <w:szCs w:val="24"/>
        </w:rPr>
        <w:t>files</w:t>
      </w:r>
      <w:r w:rsidRPr="005B5FF8">
        <w:rPr>
          <w:rFonts w:eastAsia="Times New Roman"/>
          <w:sz w:val="24"/>
          <w:szCs w:val="24"/>
        </w:rPr>
        <w:t xml:space="preserve"> submitted with this </w:t>
      </w:r>
      <w:r>
        <w:rPr>
          <w:rFonts w:eastAsia="Times New Roman"/>
          <w:sz w:val="24"/>
          <w:szCs w:val="24"/>
        </w:rPr>
        <w:t>ATRR</w:t>
      </w:r>
      <w:r w:rsidRPr="005B5FF8">
        <w:rPr>
          <w:rFonts w:eastAsia="Times New Roman"/>
          <w:sz w:val="24"/>
          <w:szCs w:val="24"/>
        </w:rPr>
        <w:t>:</w:t>
      </w:r>
    </w:p>
    <w:p w14:paraId="5EF1B9B8" w14:textId="77777777" w:rsidR="00DA33C5" w:rsidRPr="005B5FF8" w:rsidRDefault="00DA33C5" w:rsidP="00DA33C5">
      <w:pPr>
        <w:spacing w:after="0" w:line="240" w:lineRule="auto"/>
        <w:jc w:val="both"/>
        <w:rPr>
          <w:rFonts w:eastAsia="Times New Roman"/>
          <w:sz w:val="24"/>
          <w:szCs w:val="24"/>
        </w:rPr>
      </w:pPr>
    </w:p>
    <w:p w14:paraId="7EC3A809" w14:textId="77777777" w:rsidR="005D20F5" w:rsidRPr="005B5FF8" w:rsidRDefault="005D20F5" w:rsidP="00DA33C5">
      <w:pPr>
        <w:tabs>
          <w:tab w:val="left" w:pos="1080"/>
        </w:tabs>
        <w:autoSpaceDE w:val="0"/>
        <w:autoSpaceDN w:val="0"/>
        <w:adjustRightInd w:val="0"/>
        <w:spacing w:after="0" w:line="240" w:lineRule="auto"/>
        <w:ind w:left="1080"/>
        <w:contextualSpacing/>
        <w:rPr>
          <w:rFonts w:eastAsia="Times New Roman"/>
          <w:sz w:val="24"/>
          <w:szCs w:val="24"/>
        </w:rPr>
      </w:pPr>
      <w:r w:rsidRPr="005B5FF8">
        <w:rPr>
          <w:rFonts w:eastAsia="Times New Roman"/>
          <w:sz w:val="24"/>
          <w:szCs w:val="24"/>
        </w:rPr>
        <w:t>A</w:t>
      </w:r>
      <w:r>
        <w:rPr>
          <w:rFonts w:eastAsia="Times New Roman"/>
          <w:sz w:val="24"/>
          <w:szCs w:val="24"/>
        </w:rPr>
        <w:t>ttachment A – Valley Link</w:t>
      </w:r>
      <w:r w:rsidRPr="005B5FF8">
        <w:rPr>
          <w:rFonts w:eastAsia="Times New Roman"/>
          <w:sz w:val="24"/>
          <w:szCs w:val="24"/>
        </w:rPr>
        <w:t xml:space="preserve"> </w:t>
      </w:r>
      <w:r>
        <w:rPr>
          <w:rFonts w:eastAsia="Times New Roman"/>
          <w:sz w:val="24"/>
          <w:szCs w:val="24"/>
        </w:rPr>
        <w:t>Maryland 2025 ATRR</w:t>
      </w:r>
      <w:r w:rsidRPr="005B5FF8">
        <w:rPr>
          <w:rFonts w:eastAsia="Times New Roman"/>
          <w:sz w:val="24"/>
          <w:szCs w:val="24"/>
        </w:rPr>
        <w:t xml:space="preserve"> template</w:t>
      </w:r>
      <w:r>
        <w:rPr>
          <w:rFonts w:eastAsia="Times New Roman"/>
          <w:sz w:val="24"/>
          <w:szCs w:val="24"/>
        </w:rPr>
        <w:t xml:space="preserve"> (Excel)</w:t>
      </w:r>
    </w:p>
    <w:p w14:paraId="3312551C" w14:textId="77777777" w:rsidR="005D20F5" w:rsidRDefault="005D20F5" w:rsidP="00DA33C5">
      <w:pPr>
        <w:tabs>
          <w:tab w:val="left" w:pos="1080"/>
        </w:tabs>
        <w:autoSpaceDE w:val="0"/>
        <w:autoSpaceDN w:val="0"/>
        <w:adjustRightInd w:val="0"/>
        <w:spacing w:after="0" w:line="240" w:lineRule="auto"/>
        <w:ind w:left="1080"/>
        <w:contextualSpacing/>
        <w:rPr>
          <w:rFonts w:eastAsia="Times New Roman"/>
          <w:sz w:val="24"/>
          <w:szCs w:val="24"/>
        </w:rPr>
      </w:pPr>
      <w:r>
        <w:rPr>
          <w:rFonts w:eastAsia="Times New Roman"/>
          <w:sz w:val="24"/>
          <w:szCs w:val="24"/>
        </w:rPr>
        <w:t>Attachment</w:t>
      </w:r>
      <w:r w:rsidRPr="005B5FF8">
        <w:rPr>
          <w:rFonts w:eastAsia="Times New Roman"/>
          <w:sz w:val="24"/>
          <w:szCs w:val="24"/>
        </w:rPr>
        <w:t xml:space="preserve"> B </w:t>
      </w:r>
      <w:r>
        <w:rPr>
          <w:rFonts w:eastAsia="Times New Roman"/>
          <w:sz w:val="24"/>
          <w:szCs w:val="24"/>
        </w:rPr>
        <w:t>–</w:t>
      </w:r>
      <w:r w:rsidRPr="005B5FF8">
        <w:rPr>
          <w:rFonts w:eastAsia="Times New Roman"/>
          <w:sz w:val="24"/>
          <w:szCs w:val="24"/>
        </w:rPr>
        <w:t xml:space="preserve"> </w:t>
      </w:r>
      <w:r>
        <w:rPr>
          <w:rFonts w:eastAsia="Times New Roman"/>
          <w:sz w:val="24"/>
          <w:szCs w:val="24"/>
        </w:rPr>
        <w:t>Valley Link</w:t>
      </w:r>
      <w:r w:rsidRPr="005B5FF8">
        <w:rPr>
          <w:rFonts w:eastAsia="Times New Roman"/>
          <w:sz w:val="24"/>
          <w:szCs w:val="24"/>
        </w:rPr>
        <w:t xml:space="preserve"> </w:t>
      </w:r>
      <w:r>
        <w:rPr>
          <w:rFonts w:eastAsia="Times New Roman"/>
          <w:sz w:val="24"/>
          <w:szCs w:val="24"/>
        </w:rPr>
        <w:t>Maryland 2025 ATRR</w:t>
      </w:r>
      <w:r w:rsidRPr="005B5FF8">
        <w:rPr>
          <w:rFonts w:eastAsia="Times New Roman"/>
          <w:sz w:val="24"/>
          <w:szCs w:val="24"/>
        </w:rPr>
        <w:t xml:space="preserve"> template</w:t>
      </w:r>
      <w:r>
        <w:rPr>
          <w:rFonts w:eastAsia="Times New Roman"/>
          <w:sz w:val="24"/>
          <w:szCs w:val="24"/>
        </w:rPr>
        <w:t xml:space="preserve"> (PDF)</w:t>
      </w:r>
    </w:p>
    <w:p w14:paraId="6157E61E" w14:textId="4F796E03" w:rsidR="005D20F5" w:rsidRDefault="005D20F5" w:rsidP="00DA33C5">
      <w:pPr>
        <w:tabs>
          <w:tab w:val="left" w:pos="1080"/>
        </w:tabs>
        <w:autoSpaceDE w:val="0"/>
        <w:autoSpaceDN w:val="0"/>
        <w:adjustRightInd w:val="0"/>
        <w:spacing w:after="0" w:line="240" w:lineRule="auto"/>
        <w:ind w:left="1080"/>
        <w:contextualSpacing/>
        <w:rPr>
          <w:rFonts w:eastAsia="Times New Roman"/>
          <w:sz w:val="24"/>
          <w:szCs w:val="24"/>
        </w:rPr>
      </w:pPr>
      <w:r>
        <w:rPr>
          <w:rFonts w:eastAsia="Times New Roman"/>
          <w:sz w:val="24"/>
          <w:szCs w:val="24"/>
        </w:rPr>
        <w:t xml:space="preserve">Attachment C – </w:t>
      </w:r>
      <w:r w:rsidR="00DA33C5">
        <w:rPr>
          <w:rFonts w:eastAsia="Times New Roman"/>
          <w:sz w:val="24"/>
          <w:szCs w:val="24"/>
        </w:rPr>
        <w:t xml:space="preserve">Valley Link Maryland </w:t>
      </w:r>
      <w:r w:rsidR="00AA6598">
        <w:rPr>
          <w:rFonts w:eastAsia="Times New Roman"/>
          <w:sz w:val="24"/>
          <w:szCs w:val="24"/>
        </w:rPr>
        <w:t xml:space="preserve">Customer </w:t>
      </w:r>
      <w:r>
        <w:rPr>
          <w:rFonts w:eastAsia="Times New Roman"/>
          <w:sz w:val="24"/>
          <w:szCs w:val="24"/>
        </w:rPr>
        <w:t>Meeting Notice</w:t>
      </w:r>
    </w:p>
    <w:p w14:paraId="5051D8AC" w14:textId="77777777" w:rsidR="002D3525" w:rsidRDefault="002D3525" w:rsidP="00DA33C5">
      <w:pPr>
        <w:pStyle w:val="BodyText"/>
        <w:ind w:right="358"/>
        <w:jc w:val="both"/>
      </w:pPr>
    </w:p>
    <w:p w14:paraId="58065BF2" w14:textId="77777777" w:rsidR="005B5FF8" w:rsidRPr="005B5FF8" w:rsidRDefault="005B5FF8" w:rsidP="005B5FF8">
      <w:pPr>
        <w:autoSpaceDE w:val="0"/>
        <w:autoSpaceDN w:val="0"/>
        <w:adjustRightInd w:val="0"/>
        <w:spacing w:after="0" w:line="240" w:lineRule="auto"/>
        <w:ind w:firstLine="720"/>
        <w:jc w:val="both"/>
        <w:rPr>
          <w:rFonts w:eastAsia="Times New Roman"/>
          <w:sz w:val="24"/>
          <w:szCs w:val="24"/>
        </w:rPr>
      </w:pPr>
      <w:r w:rsidRPr="005B5FF8">
        <w:rPr>
          <w:rFonts w:eastAsia="Times New Roman"/>
          <w:sz w:val="24"/>
          <w:szCs w:val="24"/>
        </w:rPr>
        <w:t xml:space="preserve">Thank you for your attention to this informational filing.  Please contact the </w:t>
      </w:r>
    </w:p>
    <w:p w14:paraId="07022BDC" w14:textId="77777777" w:rsidR="005B5FF8" w:rsidRPr="005B5FF8" w:rsidRDefault="005B5FF8" w:rsidP="005B5FF8">
      <w:pPr>
        <w:spacing w:after="0" w:line="240" w:lineRule="auto"/>
        <w:jc w:val="both"/>
        <w:rPr>
          <w:rFonts w:ascii="Tahoma" w:eastAsia="Times New Roman" w:hAnsi="Tahoma"/>
          <w:sz w:val="24"/>
          <w:szCs w:val="24"/>
        </w:rPr>
      </w:pPr>
      <w:r w:rsidRPr="005B5FF8">
        <w:rPr>
          <w:rFonts w:eastAsia="Times New Roman"/>
          <w:sz w:val="24"/>
          <w:szCs w:val="24"/>
        </w:rPr>
        <w:t>undersigned if you have any questions concerning this filing.</w:t>
      </w:r>
    </w:p>
    <w:p w14:paraId="79593B55" w14:textId="77777777" w:rsidR="005B5FF8" w:rsidRPr="005B5FF8" w:rsidRDefault="005B5FF8" w:rsidP="005B5FF8">
      <w:pPr>
        <w:spacing w:after="0" w:line="240" w:lineRule="auto"/>
        <w:jc w:val="both"/>
        <w:rPr>
          <w:rFonts w:ascii="Tahoma" w:eastAsia="Times New Roman" w:hAnsi="Tahoma"/>
          <w:sz w:val="24"/>
          <w:szCs w:val="24"/>
        </w:rPr>
      </w:pPr>
    </w:p>
    <w:p w14:paraId="6F4636B8" w14:textId="77777777" w:rsidR="005B5FF8" w:rsidRPr="005B17FE" w:rsidRDefault="005B5FF8" w:rsidP="005B5FF8">
      <w:pPr>
        <w:ind w:left="3600"/>
        <w:rPr>
          <w:rFonts w:cstheme="minorHAnsi"/>
          <w:iCs/>
          <w:sz w:val="24"/>
          <w:szCs w:val="24"/>
        </w:rPr>
      </w:pPr>
      <w:r w:rsidRPr="005B17FE">
        <w:rPr>
          <w:rFonts w:cstheme="minorHAnsi"/>
          <w:iCs/>
          <w:sz w:val="24"/>
          <w:szCs w:val="24"/>
        </w:rPr>
        <w:t>Respectfully submitted,</w:t>
      </w:r>
    </w:p>
    <w:p w14:paraId="73AE2102" w14:textId="77777777" w:rsidR="005B5FF8" w:rsidRPr="005B17FE" w:rsidRDefault="005B5FF8" w:rsidP="005B5FF8">
      <w:pPr>
        <w:ind w:left="3600"/>
        <w:rPr>
          <w:rFonts w:cstheme="minorHAnsi"/>
          <w:iCs/>
          <w:sz w:val="24"/>
          <w:szCs w:val="24"/>
          <w:u w:val="single"/>
        </w:rPr>
      </w:pPr>
    </w:p>
    <w:p w14:paraId="0A2C960C" w14:textId="070EC851" w:rsidR="00977B25" w:rsidRPr="005B17FE" w:rsidRDefault="00977B25" w:rsidP="00977B25">
      <w:pPr>
        <w:spacing w:after="0" w:line="240" w:lineRule="auto"/>
        <w:ind w:left="3600"/>
        <w:rPr>
          <w:rFonts w:cstheme="minorHAnsi"/>
          <w:sz w:val="24"/>
          <w:szCs w:val="24"/>
        </w:rPr>
      </w:pPr>
      <w:r w:rsidRPr="005B17FE">
        <w:rPr>
          <w:rFonts w:cstheme="minorHAnsi"/>
          <w:i/>
          <w:iCs/>
          <w:sz w:val="24"/>
          <w:szCs w:val="24"/>
          <w:u w:val="single"/>
        </w:rPr>
        <w:t xml:space="preserve">/s/ </w:t>
      </w:r>
      <w:r w:rsidR="00842788">
        <w:rPr>
          <w:rFonts w:cstheme="minorHAnsi"/>
          <w:i/>
          <w:iCs/>
          <w:sz w:val="24"/>
          <w:szCs w:val="24"/>
          <w:u w:val="single"/>
        </w:rPr>
        <w:t xml:space="preserve">John </w:t>
      </w:r>
      <w:r w:rsidR="00127CEF">
        <w:rPr>
          <w:rFonts w:cstheme="minorHAnsi"/>
          <w:i/>
          <w:iCs/>
          <w:sz w:val="24"/>
          <w:szCs w:val="24"/>
          <w:u w:val="single"/>
        </w:rPr>
        <w:t xml:space="preserve">C. </w:t>
      </w:r>
      <w:r w:rsidR="00842788">
        <w:rPr>
          <w:rFonts w:cstheme="minorHAnsi"/>
          <w:i/>
          <w:iCs/>
          <w:sz w:val="24"/>
          <w:szCs w:val="24"/>
          <w:u w:val="single"/>
        </w:rPr>
        <w:t>Crespo</w:t>
      </w:r>
      <w:r w:rsidRPr="005B17FE">
        <w:rPr>
          <w:rFonts w:cstheme="minorHAnsi"/>
          <w:i/>
          <w:iCs/>
          <w:sz w:val="24"/>
          <w:szCs w:val="24"/>
          <w:u w:val="single"/>
        </w:rPr>
        <w:tab/>
      </w:r>
      <w:r w:rsidRPr="005B17FE">
        <w:rPr>
          <w:rFonts w:cstheme="minorHAnsi"/>
          <w:i/>
          <w:iCs/>
          <w:sz w:val="24"/>
          <w:szCs w:val="24"/>
          <w:u w:val="single"/>
        </w:rPr>
        <w:tab/>
      </w:r>
    </w:p>
    <w:p w14:paraId="6B850F5E" w14:textId="586E050D" w:rsidR="00977B25" w:rsidRPr="005B17FE" w:rsidRDefault="00842788" w:rsidP="00977B25">
      <w:pPr>
        <w:spacing w:after="0" w:line="240" w:lineRule="auto"/>
        <w:ind w:left="3600"/>
        <w:rPr>
          <w:rFonts w:cstheme="minorHAnsi"/>
          <w:sz w:val="24"/>
          <w:szCs w:val="24"/>
        </w:rPr>
      </w:pPr>
      <w:r>
        <w:rPr>
          <w:rFonts w:cstheme="minorHAnsi"/>
          <w:sz w:val="24"/>
          <w:szCs w:val="24"/>
        </w:rPr>
        <w:t>John C. Crespo</w:t>
      </w:r>
    </w:p>
    <w:p w14:paraId="12E914A1" w14:textId="11006D4E" w:rsidR="0054282D" w:rsidRDefault="00977B25" w:rsidP="00977B25">
      <w:pPr>
        <w:ind w:left="3600"/>
        <w:rPr>
          <w:rFonts w:cstheme="minorHAnsi"/>
          <w:i/>
          <w:sz w:val="24"/>
          <w:szCs w:val="24"/>
        </w:rPr>
      </w:pPr>
      <w:r w:rsidRPr="005B17FE">
        <w:rPr>
          <w:rFonts w:cstheme="minorHAnsi"/>
          <w:sz w:val="24"/>
          <w:szCs w:val="24"/>
        </w:rPr>
        <w:t>American Electric Power Service Corporation</w:t>
      </w:r>
      <w:r w:rsidRPr="005B17FE">
        <w:rPr>
          <w:rFonts w:cstheme="minorHAnsi"/>
          <w:sz w:val="24"/>
          <w:szCs w:val="24"/>
        </w:rPr>
        <w:br/>
      </w:r>
      <w:r>
        <w:rPr>
          <w:rFonts w:cstheme="minorHAnsi"/>
          <w:sz w:val="24"/>
          <w:szCs w:val="24"/>
        </w:rPr>
        <w:t>1 Riverside Plaza</w:t>
      </w:r>
      <w:r w:rsidRPr="005B17FE">
        <w:rPr>
          <w:rFonts w:cstheme="minorHAnsi"/>
          <w:sz w:val="24"/>
          <w:szCs w:val="24"/>
        </w:rPr>
        <w:t xml:space="preserve"> </w:t>
      </w:r>
      <w:r w:rsidRPr="005B17FE">
        <w:rPr>
          <w:rFonts w:cstheme="minorHAnsi"/>
          <w:sz w:val="24"/>
          <w:szCs w:val="24"/>
        </w:rPr>
        <w:br/>
      </w:r>
      <w:r>
        <w:rPr>
          <w:rFonts w:cstheme="minorHAnsi"/>
          <w:sz w:val="24"/>
          <w:szCs w:val="24"/>
        </w:rPr>
        <w:t>Columbus, OH 43215</w:t>
      </w:r>
      <w:r w:rsidRPr="005B17FE">
        <w:rPr>
          <w:rFonts w:cstheme="minorHAnsi"/>
          <w:sz w:val="24"/>
          <w:szCs w:val="24"/>
        </w:rPr>
        <w:br/>
        <w:t>Telephone: (</w:t>
      </w:r>
      <w:r>
        <w:rPr>
          <w:rFonts w:cstheme="minorHAnsi"/>
          <w:sz w:val="24"/>
          <w:szCs w:val="24"/>
        </w:rPr>
        <w:t>614</w:t>
      </w:r>
      <w:r w:rsidRPr="005B17FE">
        <w:rPr>
          <w:rFonts w:cstheme="minorHAnsi"/>
          <w:sz w:val="24"/>
          <w:szCs w:val="24"/>
        </w:rPr>
        <w:t xml:space="preserve">) </w:t>
      </w:r>
      <w:r>
        <w:rPr>
          <w:rFonts w:cstheme="minorHAnsi"/>
          <w:sz w:val="24"/>
          <w:szCs w:val="24"/>
        </w:rPr>
        <w:t>716</w:t>
      </w:r>
      <w:r w:rsidRPr="005B17FE">
        <w:rPr>
          <w:rFonts w:cstheme="minorHAnsi"/>
          <w:sz w:val="24"/>
          <w:szCs w:val="24"/>
        </w:rPr>
        <w:t>-</w:t>
      </w:r>
      <w:r w:rsidR="00842788">
        <w:rPr>
          <w:rFonts w:cstheme="minorHAnsi"/>
          <w:sz w:val="24"/>
          <w:szCs w:val="24"/>
        </w:rPr>
        <w:t>3727</w:t>
      </w:r>
      <w:r w:rsidRPr="005B17FE">
        <w:rPr>
          <w:rFonts w:cstheme="minorHAnsi"/>
          <w:sz w:val="24"/>
          <w:szCs w:val="24"/>
        </w:rPr>
        <w:br/>
        <w:t xml:space="preserve">E-mail: </w:t>
      </w:r>
      <w:r w:rsidR="00842788">
        <w:rPr>
          <w:rFonts w:cstheme="minorHAnsi"/>
          <w:sz w:val="24"/>
          <w:szCs w:val="24"/>
        </w:rPr>
        <w:t>jccrespo</w:t>
      </w:r>
      <w:r w:rsidRPr="005B17FE">
        <w:rPr>
          <w:rFonts w:cstheme="minorHAnsi"/>
          <w:sz w:val="24"/>
          <w:szCs w:val="24"/>
        </w:rPr>
        <w:t>@aep.com</w:t>
      </w:r>
      <w:r w:rsidR="005B5FF8" w:rsidRPr="005B17FE">
        <w:rPr>
          <w:rFonts w:cstheme="minorHAnsi"/>
          <w:sz w:val="24"/>
          <w:szCs w:val="24"/>
        </w:rPr>
        <w:br/>
      </w:r>
    </w:p>
    <w:p w14:paraId="5847CF47" w14:textId="3D48955D" w:rsidR="005B5FF8" w:rsidRDefault="005B5FF8" w:rsidP="005B5FF8">
      <w:pPr>
        <w:ind w:left="3600"/>
        <w:rPr>
          <w:rFonts w:cstheme="minorHAnsi"/>
          <w:i/>
          <w:sz w:val="24"/>
          <w:szCs w:val="24"/>
        </w:rPr>
      </w:pPr>
      <w:r w:rsidRPr="005B17FE">
        <w:rPr>
          <w:rFonts w:cstheme="minorHAnsi"/>
          <w:i/>
          <w:sz w:val="24"/>
          <w:szCs w:val="24"/>
        </w:rPr>
        <w:t xml:space="preserve">Counsel for </w:t>
      </w:r>
      <w:r w:rsidR="00E9133C">
        <w:rPr>
          <w:rFonts w:cstheme="minorHAnsi"/>
          <w:i/>
          <w:sz w:val="24"/>
          <w:szCs w:val="24"/>
        </w:rPr>
        <w:t>Valley Link</w:t>
      </w:r>
      <w:r w:rsidR="0054282D">
        <w:rPr>
          <w:rFonts w:cstheme="minorHAnsi"/>
          <w:i/>
          <w:sz w:val="24"/>
          <w:szCs w:val="24"/>
        </w:rPr>
        <w:t xml:space="preserve"> </w:t>
      </w:r>
      <w:r w:rsidR="00FB1D03">
        <w:rPr>
          <w:rFonts w:cstheme="minorHAnsi"/>
          <w:i/>
          <w:sz w:val="24"/>
          <w:szCs w:val="24"/>
        </w:rPr>
        <w:t xml:space="preserve">Transmission </w:t>
      </w:r>
      <w:r w:rsidR="0054282D">
        <w:rPr>
          <w:rFonts w:cstheme="minorHAnsi"/>
          <w:i/>
          <w:sz w:val="24"/>
          <w:szCs w:val="24"/>
        </w:rPr>
        <w:t>Maryland</w:t>
      </w:r>
      <w:r w:rsidR="00FB1D03">
        <w:rPr>
          <w:rFonts w:cstheme="minorHAnsi"/>
          <w:i/>
          <w:sz w:val="24"/>
          <w:szCs w:val="24"/>
        </w:rPr>
        <w:t>, LLC</w:t>
      </w:r>
    </w:p>
    <w:p w14:paraId="55E7BE7E" w14:textId="21CA3572" w:rsidR="003A64DD" w:rsidRPr="003A64DD" w:rsidRDefault="00D52248" w:rsidP="003A64DD">
      <w:pPr>
        <w:rPr>
          <w:rFonts w:cstheme="minorHAnsi"/>
          <w:sz w:val="24"/>
          <w:szCs w:val="24"/>
        </w:rPr>
      </w:pPr>
      <w:r>
        <w:rPr>
          <w:rFonts w:cstheme="minorHAnsi"/>
          <w:sz w:val="24"/>
          <w:szCs w:val="24"/>
        </w:rPr>
        <w:t>June 15</w:t>
      </w:r>
      <w:r w:rsidR="00CB1EFD">
        <w:rPr>
          <w:rFonts w:cstheme="minorHAnsi"/>
          <w:sz w:val="24"/>
          <w:szCs w:val="24"/>
        </w:rPr>
        <w:t>, 202</w:t>
      </w:r>
      <w:r w:rsidR="00516F96">
        <w:rPr>
          <w:rFonts w:cstheme="minorHAnsi"/>
          <w:sz w:val="24"/>
          <w:szCs w:val="24"/>
        </w:rPr>
        <w:t>6</w:t>
      </w:r>
    </w:p>
    <w:sectPr w:rsidR="003A64DD" w:rsidRPr="003A64DD" w:rsidSect="004D3D5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3AE6" w14:textId="77777777" w:rsidR="00243D4C" w:rsidRDefault="00243D4C" w:rsidP="00F65C79">
      <w:pPr>
        <w:spacing w:after="0" w:line="240" w:lineRule="auto"/>
      </w:pPr>
      <w:r>
        <w:separator/>
      </w:r>
    </w:p>
  </w:endnote>
  <w:endnote w:type="continuationSeparator" w:id="0">
    <w:p w14:paraId="412C3606" w14:textId="77777777" w:rsidR="00243D4C" w:rsidRDefault="00243D4C" w:rsidP="00F65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E80B" w14:textId="77777777" w:rsidR="00B57C52" w:rsidRDefault="00B57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6FA0" w14:textId="77777777" w:rsidR="00B57C52" w:rsidRDefault="00B57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C6B" w14:textId="77777777" w:rsidR="00B57C52" w:rsidRDefault="00B57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E9D43" w14:textId="77777777" w:rsidR="00243D4C" w:rsidRDefault="00243D4C" w:rsidP="00F65C79">
      <w:pPr>
        <w:spacing w:after="0" w:line="240" w:lineRule="auto"/>
      </w:pPr>
      <w:r>
        <w:separator/>
      </w:r>
    </w:p>
  </w:footnote>
  <w:footnote w:type="continuationSeparator" w:id="0">
    <w:p w14:paraId="431F9CA1" w14:textId="77777777" w:rsidR="00243D4C" w:rsidRDefault="00243D4C" w:rsidP="00F65C79">
      <w:pPr>
        <w:spacing w:after="0" w:line="240" w:lineRule="auto"/>
      </w:pPr>
      <w:r>
        <w:continuationSeparator/>
      </w:r>
    </w:p>
  </w:footnote>
  <w:footnote w:id="1">
    <w:p w14:paraId="73BFD449" w14:textId="0817D295" w:rsidR="005D1EF8" w:rsidRDefault="00190458">
      <w:pPr>
        <w:pStyle w:val="FootnoteText"/>
      </w:pPr>
      <w:r>
        <w:rPr>
          <w:rStyle w:val="FootnoteReference"/>
        </w:rPr>
        <w:footnoteRef/>
      </w:r>
      <w:r>
        <w:t xml:space="preserve"> </w:t>
      </w:r>
      <w:r w:rsidRPr="00190458">
        <w:t>PJM Interconnection, L.L.C., Intra-PJM tariffs, Attachment H-</w:t>
      </w:r>
      <w:r>
        <w:t>37B</w:t>
      </w:r>
      <w:r w:rsidRPr="00190458">
        <w:t xml:space="preserve"> (“Protocols”).</w:t>
      </w:r>
    </w:p>
  </w:footnote>
  <w:footnote w:id="2">
    <w:p w14:paraId="100D7634" w14:textId="77777777" w:rsidR="00D964AA" w:rsidRDefault="00D964AA" w:rsidP="00D964AA">
      <w:pPr>
        <w:pStyle w:val="FootnoteText"/>
      </w:pPr>
      <w:r>
        <w:rPr>
          <w:rStyle w:val="FootnoteReference"/>
        </w:rPr>
        <w:footnoteRef/>
      </w:r>
      <w:r>
        <w:t xml:space="preserve"> </w:t>
      </w:r>
      <w:r w:rsidRPr="005D1EF8">
        <w:t xml:space="preserve">Please note that </w:t>
      </w:r>
      <w:r>
        <w:t>Valley Link Maryland did not have a 2025 Projected Transmission Revenue Requirement, therefore, this 2025 ATRR is the 2025 True-up adjustment.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A862" w14:textId="77777777" w:rsidR="00B57C52" w:rsidRDefault="00B57C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C35F" w14:textId="1503D790" w:rsidR="004D3D5D" w:rsidRPr="00DA33C5" w:rsidRDefault="004D3D5D">
    <w:pPr>
      <w:pStyle w:val="Header"/>
      <w:rPr>
        <w:sz w:val="24"/>
        <w:szCs w:val="24"/>
      </w:rPr>
    </w:pPr>
    <w:r w:rsidRPr="00DA33C5">
      <w:rPr>
        <w:sz w:val="24"/>
        <w:szCs w:val="24"/>
      </w:rPr>
      <w:t>Debbie-Anne A. Reese, Secretary</w:t>
    </w:r>
  </w:p>
  <w:p w14:paraId="08DBE65D" w14:textId="1D35FF52" w:rsidR="004D3D5D" w:rsidRPr="00DA33C5" w:rsidRDefault="004D3D5D">
    <w:pPr>
      <w:pStyle w:val="Header"/>
      <w:rPr>
        <w:sz w:val="24"/>
        <w:szCs w:val="24"/>
      </w:rPr>
    </w:pPr>
    <w:r w:rsidRPr="00DA33C5">
      <w:rPr>
        <w:sz w:val="24"/>
        <w:szCs w:val="24"/>
      </w:rPr>
      <w:t>June 1</w:t>
    </w:r>
    <w:r w:rsidR="00A53BE4">
      <w:rPr>
        <w:sz w:val="24"/>
        <w:szCs w:val="24"/>
      </w:rPr>
      <w:t>5</w:t>
    </w:r>
    <w:r w:rsidRPr="00DA33C5">
      <w:rPr>
        <w:sz w:val="24"/>
        <w:szCs w:val="24"/>
      </w:rPr>
      <w:t>, 2026</w:t>
    </w:r>
  </w:p>
  <w:p w14:paraId="16CDE3A7" w14:textId="0EC627AF" w:rsidR="004D3D5D" w:rsidRPr="00DA33C5" w:rsidRDefault="004D3D5D">
    <w:pPr>
      <w:pStyle w:val="Header"/>
      <w:rPr>
        <w:noProof/>
        <w:sz w:val="24"/>
        <w:szCs w:val="24"/>
      </w:rPr>
    </w:pPr>
    <w:r w:rsidRPr="00DA33C5">
      <w:rPr>
        <w:sz w:val="24"/>
        <w:szCs w:val="24"/>
      </w:rPr>
      <w:t xml:space="preserve">Page </w:t>
    </w:r>
    <w:r w:rsidRPr="00DA33C5">
      <w:rPr>
        <w:sz w:val="24"/>
        <w:szCs w:val="24"/>
      </w:rPr>
      <w:fldChar w:fldCharType="begin"/>
    </w:r>
    <w:r w:rsidRPr="00DA33C5">
      <w:rPr>
        <w:sz w:val="24"/>
        <w:szCs w:val="24"/>
      </w:rPr>
      <w:instrText xml:space="preserve"> PAGE   \* MERGEFORMAT </w:instrText>
    </w:r>
    <w:r w:rsidRPr="00DA33C5">
      <w:rPr>
        <w:sz w:val="24"/>
        <w:szCs w:val="24"/>
      </w:rPr>
      <w:fldChar w:fldCharType="separate"/>
    </w:r>
    <w:r w:rsidRPr="00DA33C5">
      <w:rPr>
        <w:noProof/>
        <w:sz w:val="24"/>
        <w:szCs w:val="24"/>
      </w:rPr>
      <w:t>1</w:t>
    </w:r>
    <w:r w:rsidRPr="00DA33C5">
      <w:rPr>
        <w:noProof/>
        <w:sz w:val="24"/>
        <w:szCs w:val="24"/>
      </w:rPr>
      <w:fldChar w:fldCharType="end"/>
    </w:r>
  </w:p>
  <w:p w14:paraId="0204D874" w14:textId="77777777" w:rsidR="004D3D5D" w:rsidRDefault="004D3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FADB1" w14:textId="77777777" w:rsidR="00B57C52" w:rsidRDefault="00B57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61299"/>
    <w:multiLevelType w:val="hybridMultilevel"/>
    <w:tmpl w:val="768EBA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03479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5C79"/>
    <w:rsid w:val="00001F06"/>
    <w:rsid w:val="00050F25"/>
    <w:rsid w:val="00055BAE"/>
    <w:rsid w:val="00063655"/>
    <w:rsid w:val="0007041C"/>
    <w:rsid w:val="000712D2"/>
    <w:rsid w:val="00074CCB"/>
    <w:rsid w:val="000806C2"/>
    <w:rsid w:val="000A498C"/>
    <w:rsid w:val="000B06DD"/>
    <w:rsid w:val="000C3302"/>
    <w:rsid w:val="000E2385"/>
    <w:rsid w:val="000F21F2"/>
    <w:rsid w:val="00127CEF"/>
    <w:rsid w:val="001461A8"/>
    <w:rsid w:val="0014693D"/>
    <w:rsid w:val="00190458"/>
    <w:rsid w:val="001A5CE3"/>
    <w:rsid w:val="001B12EB"/>
    <w:rsid w:val="001B2FBE"/>
    <w:rsid w:val="001B5E7F"/>
    <w:rsid w:val="001D259D"/>
    <w:rsid w:val="00216890"/>
    <w:rsid w:val="00221239"/>
    <w:rsid w:val="00243D4C"/>
    <w:rsid w:val="00254E4C"/>
    <w:rsid w:val="00285F6C"/>
    <w:rsid w:val="002903E7"/>
    <w:rsid w:val="00295F95"/>
    <w:rsid w:val="002D3525"/>
    <w:rsid w:val="002D4069"/>
    <w:rsid w:val="002E2851"/>
    <w:rsid w:val="00304ED4"/>
    <w:rsid w:val="00340EA7"/>
    <w:rsid w:val="00351E98"/>
    <w:rsid w:val="00366DE9"/>
    <w:rsid w:val="00382BD9"/>
    <w:rsid w:val="00387806"/>
    <w:rsid w:val="003A05FB"/>
    <w:rsid w:val="003A1F38"/>
    <w:rsid w:val="003A64DD"/>
    <w:rsid w:val="003D0902"/>
    <w:rsid w:val="003F5B69"/>
    <w:rsid w:val="004145FD"/>
    <w:rsid w:val="0042796A"/>
    <w:rsid w:val="00452BDD"/>
    <w:rsid w:val="00484181"/>
    <w:rsid w:val="0049202C"/>
    <w:rsid w:val="004D3D5D"/>
    <w:rsid w:val="004D57CD"/>
    <w:rsid w:val="004E0376"/>
    <w:rsid w:val="00514E23"/>
    <w:rsid w:val="00516F96"/>
    <w:rsid w:val="00522894"/>
    <w:rsid w:val="0053749C"/>
    <w:rsid w:val="0054282D"/>
    <w:rsid w:val="00543553"/>
    <w:rsid w:val="005949FB"/>
    <w:rsid w:val="005B512D"/>
    <w:rsid w:val="005B5FF8"/>
    <w:rsid w:val="005D1EF8"/>
    <w:rsid w:val="005D20F5"/>
    <w:rsid w:val="005D3449"/>
    <w:rsid w:val="005D43DF"/>
    <w:rsid w:val="00615779"/>
    <w:rsid w:val="00663988"/>
    <w:rsid w:val="00682124"/>
    <w:rsid w:val="00683217"/>
    <w:rsid w:val="0068612A"/>
    <w:rsid w:val="0068787C"/>
    <w:rsid w:val="00696819"/>
    <w:rsid w:val="006C3368"/>
    <w:rsid w:val="006D0693"/>
    <w:rsid w:val="006E6EDF"/>
    <w:rsid w:val="006F7959"/>
    <w:rsid w:val="00711F07"/>
    <w:rsid w:val="00736D63"/>
    <w:rsid w:val="007471D5"/>
    <w:rsid w:val="007F5E2E"/>
    <w:rsid w:val="0083689D"/>
    <w:rsid w:val="00842788"/>
    <w:rsid w:val="008571A1"/>
    <w:rsid w:val="008A4227"/>
    <w:rsid w:val="008A7C3C"/>
    <w:rsid w:val="008C4E00"/>
    <w:rsid w:val="008F785A"/>
    <w:rsid w:val="009064FA"/>
    <w:rsid w:val="0093335B"/>
    <w:rsid w:val="00967559"/>
    <w:rsid w:val="0097337A"/>
    <w:rsid w:val="00977B25"/>
    <w:rsid w:val="009A2DAE"/>
    <w:rsid w:val="009A4A2D"/>
    <w:rsid w:val="009C2C85"/>
    <w:rsid w:val="009D00EB"/>
    <w:rsid w:val="009E3F01"/>
    <w:rsid w:val="009E76E8"/>
    <w:rsid w:val="00A060A9"/>
    <w:rsid w:val="00A17053"/>
    <w:rsid w:val="00A2327B"/>
    <w:rsid w:val="00A23AE7"/>
    <w:rsid w:val="00A33292"/>
    <w:rsid w:val="00A40F83"/>
    <w:rsid w:val="00A46DAD"/>
    <w:rsid w:val="00A53BE4"/>
    <w:rsid w:val="00AA6598"/>
    <w:rsid w:val="00AE334B"/>
    <w:rsid w:val="00AE4122"/>
    <w:rsid w:val="00AF74CA"/>
    <w:rsid w:val="00B34572"/>
    <w:rsid w:val="00B4505B"/>
    <w:rsid w:val="00B57C52"/>
    <w:rsid w:val="00B86AC5"/>
    <w:rsid w:val="00BA0890"/>
    <w:rsid w:val="00BA3F9A"/>
    <w:rsid w:val="00C20EB7"/>
    <w:rsid w:val="00C24BBC"/>
    <w:rsid w:val="00C60605"/>
    <w:rsid w:val="00C60FFB"/>
    <w:rsid w:val="00CB1EFD"/>
    <w:rsid w:val="00CC76C3"/>
    <w:rsid w:val="00CE0E9F"/>
    <w:rsid w:val="00D52248"/>
    <w:rsid w:val="00D54473"/>
    <w:rsid w:val="00D860C1"/>
    <w:rsid w:val="00D964AA"/>
    <w:rsid w:val="00DA33C5"/>
    <w:rsid w:val="00DA638F"/>
    <w:rsid w:val="00DC6E01"/>
    <w:rsid w:val="00E00016"/>
    <w:rsid w:val="00E23CDA"/>
    <w:rsid w:val="00E25BD0"/>
    <w:rsid w:val="00E535CA"/>
    <w:rsid w:val="00E6428F"/>
    <w:rsid w:val="00E9133C"/>
    <w:rsid w:val="00EC5D77"/>
    <w:rsid w:val="00EF0666"/>
    <w:rsid w:val="00EF20AA"/>
    <w:rsid w:val="00F2412C"/>
    <w:rsid w:val="00F43F5B"/>
    <w:rsid w:val="00F65C79"/>
    <w:rsid w:val="00F979DF"/>
    <w:rsid w:val="00FB1D03"/>
    <w:rsid w:val="00FD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44D0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5C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C79"/>
  </w:style>
  <w:style w:type="paragraph" w:styleId="Footer">
    <w:name w:val="footer"/>
    <w:basedOn w:val="Normal"/>
    <w:link w:val="FooterChar"/>
    <w:uiPriority w:val="99"/>
    <w:unhideWhenUsed/>
    <w:rsid w:val="00F65C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C79"/>
  </w:style>
  <w:style w:type="character" w:styleId="CommentReference">
    <w:name w:val="annotation reference"/>
    <w:basedOn w:val="DefaultParagraphFont"/>
    <w:uiPriority w:val="99"/>
    <w:semiHidden/>
    <w:unhideWhenUsed/>
    <w:rsid w:val="005B5FF8"/>
    <w:rPr>
      <w:sz w:val="16"/>
      <w:szCs w:val="16"/>
    </w:rPr>
  </w:style>
  <w:style w:type="paragraph" w:styleId="CommentText">
    <w:name w:val="annotation text"/>
    <w:basedOn w:val="Normal"/>
    <w:link w:val="CommentTextChar"/>
    <w:uiPriority w:val="99"/>
    <w:unhideWhenUsed/>
    <w:rsid w:val="005B5FF8"/>
    <w:pPr>
      <w:spacing w:line="240" w:lineRule="auto"/>
    </w:pPr>
  </w:style>
  <w:style w:type="character" w:customStyle="1" w:styleId="CommentTextChar">
    <w:name w:val="Comment Text Char"/>
    <w:basedOn w:val="DefaultParagraphFont"/>
    <w:link w:val="CommentText"/>
    <w:uiPriority w:val="99"/>
    <w:rsid w:val="005B5FF8"/>
  </w:style>
  <w:style w:type="paragraph" w:styleId="CommentSubject">
    <w:name w:val="annotation subject"/>
    <w:basedOn w:val="CommentText"/>
    <w:next w:val="CommentText"/>
    <w:link w:val="CommentSubjectChar"/>
    <w:uiPriority w:val="99"/>
    <w:semiHidden/>
    <w:unhideWhenUsed/>
    <w:rsid w:val="005B5FF8"/>
    <w:rPr>
      <w:b/>
      <w:bCs/>
    </w:rPr>
  </w:style>
  <w:style w:type="character" w:customStyle="1" w:styleId="CommentSubjectChar">
    <w:name w:val="Comment Subject Char"/>
    <w:basedOn w:val="CommentTextChar"/>
    <w:link w:val="CommentSubject"/>
    <w:uiPriority w:val="99"/>
    <w:semiHidden/>
    <w:rsid w:val="005B5FF8"/>
    <w:rPr>
      <w:b/>
      <w:bCs/>
    </w:rPr>
  </w:style>
  <w:style w:type="paragraph" w:styleId="BalloonText">
    <w:name w:val="Balloon Text"/>
    <w:basedOn w:val="Normal"/>
    <w:link w:val="BalloonTextChar"/>
    <w:uiPriority w:val="99"/>
    <w:semiHidden/>
    <w:unhideWhenUsed/>
    <w:rsid w:val="005B5F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FF8"/>
    <w:rPr>
      <w:rFonts w:ascii="Segoe UI" w:hAnsi="Segoe UI" w:cs="Segoe UI"/>
      <w:sz w:val="18"/>
      <w:szCs w:val="18"/>
    </w:rPr>
  </w:style>
  <w:style w:type="table" w:styleId="TableGrid">
    <w:name w:val="Table Grid"/>
    <w:basedOn w:val="TableNormal"/>
    <w:uiPriority w:val="39"/>
    <w:rsid w:val="005B5F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3F5B"/>
    <w:rPr>
      <w:color w:val="0000FF"/>
      <w:u w:val="single"/>
    </w:rPr>
  </w:style>
  <w:style w:type="character" w:styleId="FollowedHyperlink">
    <w:name w:val="FollowedHyperlink"/>
    <w:basedOn w:val="DefaultParagraphFont"/>
    <w:uiPriority w:val="99"/>
    <w:semiHidden/>
    <w:unhideWhenUsed/>
    <w:rsid w:val="00F43F5B"/>
    <w:rPr>
      <w:color w:val="954F72" w:themeColor="followedHyperlink"/>
      <w:u w:val="single"/>
    </w:rPr>
  </w:style>
  <w:style w:type="paragraph" w:styleId="Revision">
    <w:name w:val="Revision"/>
    <w:hidden/>
    <w:uiPriority w:val="99"/>
    <w:semiHidden/>
    <w:rsid w:val="0083689D"/>
    <w:pPr>
      <w:spacing w:after="0" w:line="240" w:lineRule="auto"/>
    </w:pPr>
  </w:style>
  <w:style w:type="paragraph" w:styleId="BodyText">
    <w:name w:val="Body Text"/>
    <w:basedOn w:val="Normal"/>
    <w:link w:val="BodyTextChar"/>
    <w:uiPriority w:val="1"/>
    <w:qFormat/>
    <w:rsid w:val="00D54473"/>
    <w:pPr>
      <w:widowControl w:val="0"/>
      <w:autoSpaceDE w:val="0"/>
      <w:autoSpaceDN w:val="0"/>
      <w:spacing w:after="0" w:line="240" w:lineRule="auto"/>
    </w:pPr>
    <w:rPr>
      <w:rFonts w:eastAsia="Times New Roman"/>
      <w:sz w:val="24"/>
      <w:szCs w:val="24"/>
    </w:rPr>
  </w:style>
  <w:style w:type="character" w:customStyle="1" w:styleId="BodyTextChar">
    <w:name w:val="Body Text Char"/>
    <w:basedOn w:val="DefaultParagraphFont"/>
    <w:link w:val="BodyText"/>
    <w:uiPriority w:val="1"/>
    <w:rsid w:val="00D54473"/>
    <w:rPr>
      <w:rFonts w:eastAsia="Times New Roman"/>
      <w:sz w:val="24"/>
      <w:szCs w:val="24"/>
    </w:rPr>
  </w:style>
  <w:style w:type="character" w:styleId="UnresolvedMention">
    <w:name w:val="Unresolved Mention"/>
    <w:basedOn w:val="DefaultParagraphFont"/>
    <w:uiPriority w:val="99"/>
    <w:semiHidden/>
    <w:unhideWhenUsed/>
    <w:rsid w:val="004D3D5D"/>
    <w:rPr>
      <w:color w:val="605E5C"/>
      <w:shd w:val="clear" w:color="auto" w:fill="E1DFDD"/>
    </w:rPr>
  </w:style>
  <w:style w:type="paragraph" w:styleId="FootnoteText">
    <w:name w:val="footnote text"/>
    <w:basedOn w:val="Normal"/>
    <w:link w:val="FootnoteTextChar"/>
    <w:uiPriority w:val="99"/>
    <w:unhideWhenUsed/>
    <w:rsid w:val="00190458"/>
    <w:pPr>
      <w:spacing w:after="0" w:line="240" w:lineRule="auto"/>
    </w:pPr>
  </w:style>
  <w:style w:type="character" w:customStyle="1" w:styleId="FootnoteTextChar">
    <w:name w:val="Footnote Text Char"/>
    <w:basedOn w:val="DefaultParagraphFont"/>
    <w:link w:val="FootnoteText"/>
    <w:uiPriority w:val="99"/>
    <w:rsid w:val="00190458"/>
  </w:style>
  <w:style w:type="character" w:styleId="FootnoteReference">
    <w:name w:val="footnote reference"/>
    <w:basedOn w:val="DefaultParagraphFont"/>
    <w:uiPriority w:val="99"/>
    <w:semiHidden/>
    <w:unhideWhenUsed/>
    <w:rsid w:val="00190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jm.com/markets-and-operations/billing-settlements-and-credit/formula-rates.asp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</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YoHAbwv4ICPwv74D1cRDII1syxjROQvX/bD9ReKQhEw=</DigestValue>
      </Reference>
      <Reference URI="#CLASSIFICATIONHISTORY">
        <DigestMethod Algorithm="http://www.w3.org/2001/04/xmlenc#sha256"/>
        <DigestValue>B0rv9PC6D66+fPvxothqEvjg86CWz6U4drgU5gP8Fhc=</DigestValue>
      </Reference>
    </SignedInfo>
    <SignatureValue>t8UgRC0Aq3DevwtcGmOcOEza5TQ0v7ovkRdQZip7QgYDRTRj687djInBVJwIyo1gw5CdAH86EmNhfZTA+4KHzg==</SignatureValue>
    <Object Id="CLASSIFICATIONHISTORY">
      <ArrayOfString xmlns:xsd="http://www.w3.org/2001/XMLSchema" xmlns:xsi="http://www.w3.org/2001/XMLSchema-instance" xmlns="">
        <string>YS7Ij5d5N3RFMT5gGi1G2iExLKs72FXv</string>
      </ArrayOfString>
    </Object>
  </Signature>
</WrappedLabelHistory>
</file>

<file path=customXml/item2.xml><?xml version="1.0" encoding="utf-8"?>
<sisl xmlns:xsd="http://www.w3.org/2001/XMLSchema" xmlns:xsi="http://www.w3.org/2001/XMLSchema-instance" xmlns="http://www.boldonjames.com/2008/01/sie/internal/label" sislVersion="0" policy="e9c0b8d7-bdb4-4fd3-b62a-f50327aaefce" origin="defaultValue">
  <element uid="936e22d5-45a7-4cb7-95ab-1aa8c7c88789"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bE5GY0tCQ0M2R0pmZVQ4bjFyY1NwNDZiM0RnM0sxajwvZWxoPjxjb25maWc+QUVQPC9jb25maWc+PHBvbD5HZW5lcmFsPC9wb2w+PHN1bW1hcnk+VW5jYXRlZ29yaXplZD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LZGKBv2v5wnh579MgG06jfpNdVpJTcgv3vWebTGM4fw=</DigestValue>
      </Reference>
      <Reference URI="#INFO">
        <DigestMethod Algorithm="http://www.w3.org/2001/04/xmlenc#sha256"/>
        <DigestValue>pPxfIER9gJMcly03XKJojyLnNN2CZHeHv4dcchjEIAk=</DigestValue>
      </Reference>
    </SignedInfo>
    <SignatureValue>SFyCkUOtJ/CFVfEXCxqHOw61izU/f04BlLp9whPkX7UeK1DO2+zMOyDBhtnHoCwvQYfHFlR3jJtqR9vHw4CKSg==</SignatureValue>
    <Object Id="INFO">
      <ArrayOfString xmlns:xsd="http://www.w3.org/2001/XMLSchema" xmlns:xsi="http://www.w3.org/2001/XMLSchema-instance" xmlns="">
        <string>olNFcKBCC6GJfeT8n1rcSp46b3Dg3K1j</string>
      </ArrayOfString>
    </Object>
  </Signature>
</WrappedLabelInfo>
</file>

<file path=customXml/itemProps1.xml><?xml version="1.0" encoding="utf-8"?>
<ds:datastoreItem xmlns:ds="http://schemas.openxmlformats.org/officeDocument/2006/customXml" ds:itemID="{1F85DA19-8FF7-47FC-87FB-12E3A1C207FD}">
  <ds:schemaRefs>
    <ds:schemaRef ds:uri="http://www.w3.org/2001/XMLSchema"/>
    <ds:schemaRef ds:uri="http://www.boldonjames.com/2016/02/Classifier/internal/wrappedLabelHistory"/>
    <ds:schemaRef ds:uri="http://www.w3.org/2000/09/xmldsig#"/>
    <ds:schemaRef ds:uri=""/>
  </ds:schemaRefs>
</ds:datastoreItem>
</file>

<file path=customXml/itemProps2.xml><?xml version="1.0" encoding="utf-8"?>
<ds:datastoreItem xmlns:ds="http://schemas.openxmlformats.org/officeDocument/2006/customXml" ds:itemID="{D1415471-05FB-49D0-8DF0-0E863FBB4DD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7DBEAC4-50C6-4B39-A2DE-C1C9D5F892A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2063</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2026-06-15T12:41:00Z</dcterms:created>
  <dcterms:modified xsi:type="dcterms:W3CDTF">2026-06-15T13:26:00Z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fc2176ba-8381-4581-80ed-f4f68b4c1dea</vt:lpwstr>
  </property>
  <property fmtid="{D5CDD505-2E9C-101B-9397-08002B2CF9AE}" pid="3" name="bjDocumentLabelXML">
    <vt:lpwstr>&lt;?xml version="1.0" encoding="us-ascii"?&gt;&lt;sisl xmlns:xsd="http://www.w3.org/2001/XMLSchema" xmlns:xsi="http://www.w3.org/2001/XMLSchema-instance" sislVersion="0" policy="e9c0b8d7-bdb4-4fd3-b62a-f50327aaefce" origin="defaultValue" xmlns="http://www.boldonj</vt:lpwstr>
  </property>
  <property fmtid="{D5CDD505-2E9C-101B-9397-08002B2CF9AE}" pid="4" name="bjDocumentLabelXML-0">
    <vt:lpwstr>ames.com/2008/01/sie/internal/label"&gt;&lt;element uid="936e22d5-45a7-4cb7-95ab-1aa8c7c88789" value="" /&gt;&lt;/sisl&gt;</vt:lpwstr>
  </property>
  <property fmtid="{D5CDD505-2E9C-101B-9397-08002B2CF9AE}" pid="5" name="bjDocumentSecurityLabel">
    <vt:lpwstr>Uncategorized</vt:lpwstr>
  </property>
  <property fmtid="{D5CDD505-2E9C-101B-9397-08002B2CF9AE}" pid="6" name="MSIP_Label_574d496c-7ac4-4b13-81fd-698eca66b217_SiteId">
    <vt:lpwstr>15f3c881-6b03-4ff6-8559-77bf5177818f</vt:lpwstr>
  </property>
  <property fmtid="{D5CDD505-2E9C-101B-9397-08002B2CF9AE}" pid="7" name="MSIP_Label_574d496c-7ac4-4b13-81fd-698eca66b217_Name">
    <vt:lpwstr>Uncategorized</vt:lpwstr>
  </property>
  <property fmtid="{D5CDD505-2E9C-101B-9397-08002B2CF9AE}" pid="8" name="MSIP_Label_574d496c-7ac4-4b13-81fd-698eca66b217_Enabled">
    <vt:lpwstr>true</vt:lpwstr>
  </property>
  <property fmtid="{D5CDD505-2E9C-101B-9397-08002B2CF9AE}" pid="9" name="bjClsUserRVM">
    <vt:lpwstr>[]</vt:lpwstr>
  </property>
  <property fmtid="{D5CDD505-2E9C-101B-9397-08002B2CF9AE}" pid="10" name="bjpmDocIH">
    <vt:lpwstr>rF9e2tlYqSWhqVJb8KFazn8B1nIeX/p4</vt:lpwstr>
  </property>
  <property fmtid="{D5CDD505-2E9C-101B-9397-08002B2CF9AE}" pid="11" name="bjSaver">
    <vt:lpwstr>ylGFMExeBfnC5Zg8YHBqYuK2Qplt2S66</vt:lpwstr>
  </property>
  <property fmtid="{D5CDD505-2E9C-101B-9397-08002B2CF9AE}" pid="12" name="bjLabelHistoryID">
    <vt:lpwstr>{1F85DA19-8FF7-47FC-87FB-12E3A1C207FD}</vt:lpwstr>
  </property>
</Properties>
</file>